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54BD4D56" w:rsidR="00E34F36" w:rsidRPr="003601F6" w:rsidRDefault="00C2476C" w:rsidP="00C2476C">
      <w:pPr>
        <w:ind w:left="360"/>
        <w:rPr>
          <w:b/>
          <w:color w:val="C41F32"/>
          <w:sz w:val="36"/>
          <w:szCs w:val="36"/>
        </w:rPr>
      </w:pPr>
      <w:r w:rsidRPr="003601F6">
        <w:rPr>
          <w:noProof/>
          <w:color w:val="C41F32"/>
          <w:sz w:val="36"/>
          <w:szCs w:val="36"/>
        </w:rPr>
        <w:drawing>
          <wp:anchor distT="0" distB="0" distL="114300" distR="114300" simplePos="0" relativeHeight="251662336" behindDoc="0" locked="0" layoutInCell="1" allowOverlap="1" wp14:anchorId="7E9AC1AD" wp14:editId="069B2E35">
            <wp:simplePos x="0" y="0"/>
            <wp:positionH relativeFrom="column">
              <wp:posOffset>6829452</wp:posOffset>
            </wp:positionH>
            <wp:positionV relativeFrom="paragraph">
              <wp:posOffset>-61523</wp:posOffset>
            </wp:positionV>
            <wp:extent cx="2286000" cy="54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6100"/>
                    </a:xfrm>
                    <a:prstGeom prst="rect">
                      <a:avLst/>
                    </a:prstGeom>
                  </pic:spPr>
                </pic:pic>
              </a:graphicData>
            </a:graphic>
            <wp14:sizeRelH relativeFrom="page">
              <wp14:pctWidth>0</wp14:pctWidth>
            </wp14:sizeRelH>
            <wp14:sizeRelV relativeFrom="page">
              <wp14:pctHeight>0</wp14:pctHeight>
            </wp14:sizeRelV>
          </wp:anchor>
        </w:drawing>
      </w:r>
      <w:r w:rsidR="00C44EA4" w:rsidRPr="003601F6">
        <w:rPr>
          <w:rFonts w:eastAsia="MS Gothic"/>
          <w:b/>
          <w:color w:val="C41F32"/>
          <w:sz w:val="36"/>
          <w:szCs w:val="36"/>
        </w:rPr>
        <w:t>MEETING AGENDA</w:t>
      </w:r>
    </w:p>
    <w:p w14:paraId="72806A9C" w14:textId="61145405" w:rsidR="008B4580" w:rsidRDefault="00B921E3" w:rsidP="00C2476C">
      <w:pPr>
        <w:ind w:left="360"/>
        <w:rPr>
          <w:sz w:val="24"/>
          <w:szCs w:val="24"/>
        </w:rPr>
      </w:pPr>
      <w:r w:rsidRPr="00CC72D2">
        <w:rPr>
          <w:b/>
          <w:sz w:val="24"/>
          <w:szCs w:val="24"/>
        </w:rPr>
        <w:t>Date</w:t>
      </w:r>
      <w:r w:rsidRPr="00CC72D2">
        <w:rPr>
          <w:sz w:val="24"/>
          <w:szCs w:val="24"/>
        </w:rPr>
        <w:t>:</w:t>
      </w:r>
      <w:r w:rsidR="008C56A4" w:rsidRPr="00CC72D2">
        <w:rPr>
          <w:sz w:val="24"/>
          <w:szCs w:val="24"/>
        </w:rPr>
        <w:t xml:space="preserve"> </w:t>
      </w:r>
      <w:r w:rsidR="00B30A09">
        <w:rPr>
          <w:sz w:val="24"/>
          <w:szCs w:val="24"/>
        </w:rPr>
        <w:t>February 1</w:t>
      </w:r>
      <w:r w:rsidR="003601F6" w:rsidRPr="00CC72D2">
        <w:rPr>
          <w:sz w:val="24"/>
          <w:szCs w:val="24"/>
        </w:rPr>
        <w:t>,</w:t>
      </w:r>
      <w:r w:rsidR="00C02A7D" w:rsidRPr="00CC72D2">
        <w:rPr>
          <w:sz w:val="24"/>
          <w:szCs w:val="24"/>
        </w:rPr>
        <w:t xml:space="preserve"> </w:t>
      </w:r>
      <w:r w:rsidR="00514F3D">
        <w:rPr>
          <w:sz w:val="24"/>
          <w:szCs w:val="24"/>
        </w:rPr>
        <w:t>202</w:t>
      </w:r>
      <w:r w:rsidR="00A7750E">
        <w:rPr>
          <w:sz w:val="24"/>
          <w:szCs w:val="24"/>
        </w:rPr>
        <w:t>2</w:t>
      </w:r>
      <w:r w:rsidR="00EA03EA" w:rsidRPr="00CC72D2">
        <w:rPr>
          <w:color w:val="C41F32"/>
          <w:sz w:val="24"/>
          <w:szCs w:val="24"/>
        </w:rPr>
        <w:t>|</w:t>
      </w:r>
      <w:r w:rsidRPr="00CC72D2">
        <w:rPr>
          <w:sz w:val="24"/>
          <w:szCs w:val="24"/>
        </w:rPr>
        <w:t xml:space="preserve"> </w:t>
      </w:r>
      <w:r w:rsidR="00665CED" w:rsidRPr="00CC72D2">
        <w:rPr>
          <w:b/>
          <w:sz w:val="24"/>
          <w:szCs w:val="24"/>
        </w:rPr>
        <w:t>Time</w:t>
      </w:r>
      <w:r w:rsidR="00665CED" w:rsidRPr="00CC72D2">
        <w:rPr>
          <w:sz w:val="24"/>
          <w:szCs w:val="24"/>
        </w:rPr>
        <w:t xml:space="preserve">: </w:t>
      </w:r>
      <w:r w:rsidR="00514F3D">
        <w:rPr>
          <w:sz w:val="24"/>
          <w:szCs w:val="24"/>
        </w:rPr>
        <w:t>3:30 – 5 p.m.</w:t>
      </w:r>
      <w:r w:rsidR="00DE11D5" w:rsidRPr="00CC72D2">
        <w:rPr>
          <w:sz w:val="24"/>
          <w:szCs w:val="24"/>
        </w:rPr>
        <w:t xml:space="preserve"> </w:t>
      </w:r>
      <w:r w:rsidR="006D5998" w:rsidRPr="00CC72D2">
        <w:rPr>
          <w:color w:val="C41F32"/>
          <w:sz w:val="24"/>
          <w:szCs w:val="24"/>
        </w:rPr>
        <w:t>|</w:t>
      </w:r>
      <w:r w:rsidR="006D5998" w:rsidRPr="00CC72D2">
        <w:rPr>
          <w:sz w:val="24"/>
          <w:szCs w:val="24"/>
        </w:rPr>
        <w:t xml:space="preserve"> </w:t>
      </w:r>
      <w:r w:rsidRPr="00CC72D2">
        <w:rPr>
          <w:b/>
          <w:sz w:val="24"/>
          <w:szCs w:val="24"/>
        </w:rPr>
        <w:t>Location</w:t>
      </w:r>
      <w:r w:rsidRPr="00CC72D2">
        <w:rPr>
          <w:sz w:val="24"/>
          <w:szCs w:val="24"/>
        </w:rPr>
        <w:t>:</w:t>
      </w:r>
      <w:r w:rsidR="00C02A7D" w:rsidRPr="00CC72D2">
        <w:rPr>
          <w:sz w:val="24"/>
          <w:szCs w:val="24"/>
        </w:rPr>
        <w:t xml:space="preserve"> </w:t>
      </w:r>
      <w:r w:rsidR="00514F3D">
        <w:rPr>
          <w:sz w:val="24"/>
          <w:szCs w:val="24"/>
        </w:rPr>
        <w:t>via Zoom</w:t>
      </w:r>
      <w:r w:rsidR="00622390" w:rsidRPr="00CC72D2">
        <w:rPr>
          <w:sz w:val="24"/>
          <w:szCs w:val="24"/>
        </w:rPr>
        <w:t xml:space="preserve"> </w:t>
      </w:r>
      <w:r w:rsidR="00C256BA" w:rsidRPr="00CC72D2">
        <w:rPr>
          <w:color w:val="C41F32"/>
          <w:sz w:val="24"/>
          <w:szCs w:val="24"/>
        </w:rPr>
        <w:t>|</w:t>
      </w:r>
      <w:r w:rsidR="00DB6501" w:rsidRPr="00CC72D2">
        <w:rPr>
          <w:sz w:val="24"/>
          <w:szCs w:val="24"/>
        </w:rPr>
        <w:t xml:space="preserve"> </w:t>
      </w:r>
      <w:r w:rsidR="00A1589A" w:rsidRPr="00CC72D2">
        <w:rPr>
          <w:b/>
          <w:sz w:val="24"/>
          <w:szCs w:val="24"/>
        </w:rPr>
        <w:t>Recorder</w:t>
      </w:r>
      <w:r w:rsidR="00A1589A" w:rsidRPr="00CC72D2">
        <w:rPr>
          <w:sz w:val="24"/>
          <w:szCs w:val="24"/>
        </w:rPr>
        <w:t xml:space="preserve">: </w:t>
      </w:r>
      <w:r w:rsidR="00514F3D">
        <w:rPr>
          <w:sz w:val="24"/>
          <w:szCs w:val="24"/>
        </w:rPr>
        <w:t>Kattie Riggs</w:t>
      </w:r>
    </w:p>
    <w:p w14:paraId="1E8D1565" w14:textId="77777777" w:rsidR="00D23E29" w:rsidRDefault="00D23E29" w:rsidP="00D23E29">
      <w:pPr>
        <w:ind w:left="360"/>
        <w:jc w:val="right"/>
        <w:rPr>
          <w:sz w:val="16"/>
          <w:szCs w:val="16"/>
        </w:rPr>
      </w:pPr>
    </w:p>
    <w:p w14:paraId="22C6B1C2" w14:textId="77777777" w:rsidR="00514F3D" w:rsidRDefault="00514F3D" w:rsidP="00514F3D">
      <w:pPr>
        <w:ind w:left="360"/>
      </w:pPr>
      <w:r>
        <w:rPr>
          <w:rFonts w:eastAsia="Times New Roman"/>
        </w:rPr>
        <w:t>Join Zoom Meeting</w:t>
      </w:r>
      <w:r>
        <w:rPr>
          <w:rFonts w:eastAsia="Times New Roman"/>
        </w:rPr>
        <w:br/>
      </w:r>
      <w:r>
        <w:t xml:space="preserve">Meeting URL: </w:t>
      </w:r>
      <w:r>
        <w:tab/>
      </w:r>
      <w:hyperlink r:id="rId9" w:tgtFrame="_blank" w:history="1">
        <w:r>
          <w:rPr>
            <w:rStyle w:val="Hyperlink"/>
          </w:rPr>
          <w:t>https://clackamas.zoom.us/j/92801688761</w:t>
        </w:r>
      </w:hyperlink>
    </w:p>
    <w:p w14:paraId="3B9E17E6" w14:textId="77777777" w:rsidR="00514F3D" w:rsidRPr="00097857" w:rsidRDefault="00514F3D" w:rsidP="00514F3D">
      <w:pPr>
        <w:ind w:firstLine="360"/>
      </w:pPr>
      <w:r>
        <w:t xml:space="preserve">Meeting ID: </w:t>
      </w:r>
      <w:r>
        <w:tab/>
        <w:t>928 0168 8761</w:t>
      </w:r>
    </w:p>
    <w:p w14:paraId="1C4BAA0C" w14:textId="3B07AF47" w:rsidR="00E75A55" w:rsidRDefault="00514F3D" w:rsidP="00514F3D">
      <w:pPr>
        <w:tabs>
          <w:tab w:val="right" w:pos="14400"/>
        </w:tabs>
        <w:ind w:left="360"/>
        <w:rPr>
          <w:sz w:val="24"/>
          <w:szCs w:val="24"/>
          <w:u w:val="single"/>
        </w:rPr>
      </w:pPr>
      <w:r>
        <w:rPr>
          <w:sz w:val="16"/>
          <w:szCs w:val="16"/>
        </w:rPr>
        <w:tab/>
      </w:r>
      <w:r w:rsidR="00D23E29">
        <w:rPr>
          <w:sz w:val="16"/>
          <w:szCs w:val="16"/>
        </w:rPr>
        <w:t>Form revised 10/29/21</w:t>
      </w:r>
    </w:p>
    <w:tbl>
      <w:tblPr>
        <w:tblStyle w:val="TableGrid"/>
        <w:tblW w:w="4874" w:type="pct"/>
        <w:tblInd w:w="360" w:type="dxa"/>
        <w:tblLayout w:type="fixed"/>
        <w:tblLook w:val="04A0" w:firstRow="1" w:lastRow="0" w:firstColumn="1" w:lastColumn="0" w:noHBand="0" w:noVBand="1"/>
      </w:tblPr>
      <w:tblGrid>
        <w:gridCol w:w="3332"/>
        <w:gridCol w:w="1168"/>
        <w:gridCol w:w="1623"/>
        <w:gridCol w:w="6569"/>
        <w:gridCol w:w="1345"/>
      </w:tblGrid>
      <w:tr w:rsidR="008C5570" w:rsidRPr="003E76FB" w14:paraId="0578599E" w14:textId="77777777" w:rsidTr="006E5E66">
        <w:trPr>
          <w:trHeight w:val="69"/>
        </w:trPr>
        <w:tc>
          <w:tcPr>
            <w:tcW w:w="5000" w:type="pct"/>
            <w:gridSpan w:val="5"/>
            <w:tcBorders>
              <w:left w:val="nil"/>
              <w:right w:val="nil"/>
            </w:tcBorders>
          </w:tcPr>
          <w:p w14:paraId="7C744D38" w14:textId="77777777" w:rsidR="006E5E66" w:rsidRDefault="006E5E66" w:rsidP="006E5E66"/>
          <w:tbl>
            <w:tblPr>
              <w:tblW w:w="13860" w:type="dxa"/>
              <w:tblLayout w:type="fixed"/>
              <w:tblCellMar>
                <w:left w:w="0" w:type="dxa"/>
                <w:right w:w="0" w:type="dxa"/>
              </w:tblCellMar>
              <w:tblLook w:val="04A0" w:firstRow="1" w:lastRow="0" w:firstColumn="1" w:lastColumn="0" w:noHBand="0" w:noVBand="1"/>
            </w:tblPr>
            <w:tblGrid>
              <w:gridCol w:w="3617"/>
              <w:gridCol w:w="10243"/>
            </w:tblGrid>
            <w:tr w:rsidR="006E5E66" w14:paraId="56E22216" w14:textId="77777777" w:rsidTr="003339D7">
              <w:trPr>
                <w:trHeight w:val="245"/>
              </w:trPr>
              <w:tc>
                <w:tcPr>
                  <w:tcW w:w="3617" w:type="dxa"/>
                  <w:tcBorders>
                    <w:top w:val="single" w:sz="8" w:space="0" w:color="auto"/>
                    <w:left w:val="single" w:sz="8" w:space="0" w:color="auto"/>
                    <w:bottom w:val="single" w:sz="8" w:space="0" w:color="auto"/>
                    <w:right w:val="single" w:sz="4" w:space="0" w:color="auto"/>
                  </w:tcBorders>
                  <w:shd w:val="clear" w:color="auto" w:fill="000000" w:themeFill="text1"/>
                  <w:tcMar>
                    <w:top w:w="0" w:type="dxa"/>
                    <w:left w:w="108" w:type="dxa"/>
                    <w:bottom w:w="0" w:type="dxa"/>
                    <w:right w:w="108" w:type="dxa"/>
                  </w:tcMar>
                  <w:vAlign w:val="center"/>
                  <w:hideMark/>
                </w:tcPr>
                <w:p w14:paraId="14C357DB" w14:textId="77777777" w:rsidR="006E5E66" w:rsidRPr="000C26DF" w:rsidRDefault="006E5E66" w:rsidP="006E5E66">
                  <w:pPr>
                    <w:spacing w:line="180" w:lineRule="auto"/>
                    <w:ind w:left="-127"/>
                    <w:jc w:val="center"/>
                    <w:rPr>
                      <w:b/>
                      <w:sz w:val="28"/>
                      <w:szCs w:val="28"/>
                    </w:rPr>
                  </w:pPr>
                  <w:r>
                    <w:rPr>
                      <w:b/>
                      <w:color w:val="EEECE1" w:themeColor="background2"/>
                      <w:sz w:val="24"/>
                      <w:szCs w:val="24"/>
                    </w:rPr>
                    <w:t>MEMBERS IN ATTENDANCE</w:t>
                  </w:r>
                </w:p>
              </w:tc>
              <w:tc>
                <w:tcPr>
                  <w:tcW w:w="10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602B2A" w14:textId="77777777" w:rsidR="003339D7" w:rsidRDefault="003339D7" w:rsidP="003339D7">
                  <w:pPr>
                    <w:rPr>
                      <w:sz w:val="18"/>
                      <w:szCs w:val="18"/>
                    </w:rPr>
                  </w:pPr>
                  <w:r>
                    <w:rPr>
                      <w:sz w:val="18"/>
                      <w:szCs w:val="18"/>
                    </w:rPr>
                    <w:t xml:space="preserve">Tim Cook, CCC President                                </w:t>
                  </w:r>
                  <w:proofErr w:type="spellStart"/>
                  <w:r w:rsidRPr="00122CC8">
                    <w:rPr>
                      <w:sz w:val="18"/>
                      <w:szCs w:val="18"/>
                    </w:rPr>
                    <w:t>MaryJean</w:t>
                  </w:r>
                  <w:proofErr w:type="spellEnd"/>
                  <w:r w:rsidRPr="00122CC8">
                    <w:rPr>
                      <w:sz w:val="18"/>
                      <w:szCs w:val="18"/>
                    </w:rPr>
                    <w:t xml:space="preserve"> Williams, Associate Faculty Preside</w:t>
                  </w:r>
                  <w:r>
                    <w:rPr>
                      <w:sz w:val="18"/>
                      <w:szCs w:val="18"/>
                    </w:rPr>
                    <w:t xml:space="preserve">nt                    </w:t>
                  </w:r>
                  <w:r w:rsidRPr="00B97759">
                    <w:rPr>
                      <w:sz w:val="18"/>
                      <w:szCs w:val="18"/>
                    </w:rPr>
                    <w:t xml:space="preserve">Cynthia Risan, College Council Chair        </w:t>
                  </w:r>
                  <w:r>
                    <w:rPr>
                      <w:sz w:val="18"/>
                      <w:szCs w:val="18"/>
                    </w:rPr>
                    <w:t xml:space="preserve">              </w:t>
                  </w:r>
                </w:p>
                <w:p w14:paraId="3D64A0E2" w14:textId="63E37F95" w:rsidR="003339D7" w:rsidRDefault="004552CD" w:rsidP="003339D7">
                  <w:pPr>
                    <w:rPr>
                      <w:sz w:val="18"/>
                      <w:szCs w:val="18"/>
                    </w:rPr>
                  </w:pPr>
                  <w:r>
                    <w:rPr>
                      <w:sz w:val="18"/>
                      <w:szCs w:val="18"/>
                    </w:rPr>
                    <w:t xml:space="preserve">Kattie Riggs, Recorder                                     </w:t>
                  </w:r>
                  <w:r w:rsidR="003339D7">
                    <w:rPr>
                      <w:sz w:val="18"/>
                      <w:szCs w:val="18"/>
                    </w:rPr>
                    <w:t xml:space="preserve">Nora Brodnicki &amp; Mark Yannotta, FTF Co-Presidents                            </w:t>
                  </w:r>
                </w:p>
                <w:p w14:paraId="587CC189" w14:textId="4DBAD09E" w:rsidR="003339D7" w:rsidRPr="00122CC8" w:rsidRDefault="003339D7" w:rsidP="003339D7">
                  <w:pPr>
                    <w:rPr>
                      <w:sz w:val="18"/>
                      <w:szCs w:val="18"/>
                    </w:rPr>
                  </w:pPr>
                  <w:r>
                    <w:rPr>
                      <w:sz w:val="18"/>
                      <w:szCs w:val="18"/>
                    </w:rPr>
                    <w:t xml:space="preserve">Melissa Richardson, CHRO                             Kelly White &amp; Becky Fidler, ACE Co-Presidents                      </w:t>
                  </w:r>
                </w:p>
                <w:p w14:paraId="451990E4" w14:textId="77777777" w:rsidR="003339D7" w:rsidRDefault="003339D7" w:rsidP="003339D7">
                  <w:pPr>
                    <w:rPr>
                      <w:sz w:val="18"/>
                      <w:szCs w:val="18"/>
                    </w:rPr>
                  </w:pPr>
                  <w:r>
                    <w:rPr>
                      <w:sz w:val="18"/>
                      <w:szCs w:val="18"/>
                    </w:rPr>
                    <w:t xml:space="preserve">Lori Hall, Marketing Executive Director       Chris Sweet &amp; Dustin Bare, Admin/Conf Co-Presidents  </w:t>
                  </w:r>
                </w:p>
                <w:p w14:paraId="38595A18" w14:textId="74998B8E" w:rsidR="00AE6252" w:rsidRDefault="003339D7" w:rsidP="003339D7">
                  <w:r>
                    <w:rPr>
                      <w:sz w:val="18"/>
                      <w:szCs w:val="18"/>
                    </w:rPr>
                    <w:t>Josiah Smith, ASG President                           Guests: Jen Miller, Sue Goff</w:t>
                  </w:r>
                  <w:r w:rsidR="00726618">
                    <w:rPr>
                      <w:sz w:val="18"/>
                      <w:szCs w:val="18"/>
                    </w:rPr>
                    <w:t>, Katherine Long</w:t>
                  </w:r>
                </w:p>
              </w:tc>
            </w:tr>
          </w:tbl>
          <w:p w14:paraId="1F9A81F5" w14:textId="0458AD7A" w:rsidR="0011246C" w:rsidRPr="0048530C" w:rsidRDefault="00C44EA4" w:rsidP="006E5E66">
            <w:pPr>
              <w:rPr>
                <w:sz w:val="20"/>
                <w:szCs w:val="20"/>
              </w:rPr>
            </w:pPr>
            <w:r>
              <w:rPr>
                <w:i/>
              </w:rPr>
              <w:t xml:space="preserve">     </w:t>
            </w:r>
          </w:p>
        </w:tc>
      </w:tr>
      <w:tr w:rsidR="00B07261" w:rsidRPr="00DE314E" w14:paraId="56D22E33" w14:textId="77777777" w:rsidTr="00B157CC">
        <w:trPr>
          <w:trHeight w:val="288"/>
        </w:trPr>
        <w:tc>
          <w:tcPr>
            <w:tcW w:w="1187" w:type="pct"/>
            <w:shd w:val="clear" w:color="auto" w:fill="000000" w:themeFill="text1"/>
            <w:vAlign w:val="center"/>
          </w:tcPr>
          <w:p w14:paraId="7512AC0E" w14:textId="6567B61E" w:rsidR="00B07261" w:rsidRPr="00B07261" w:rsidRDefault="0061155B" w:rsidP="0061155B">
            <w:pPr>
              <w:rPr>
                <w:b/>
                <w:color w:val="FFFFFF" w:themeColor="background1"/>
                <w:sz w:val="20"/>
                <w:szCs w:val="20"/>
              </w:rPr>
            </w:pPr>
            <w:r>
              <w:rPr>
                <w:b/>
                <w:color w:val="FFFFFF" w:themeColor="background1"/>
                <w:sz w:val="20"/>
                <w:szCs w:val="20"/>
              </w:rPr>
              <w:t xml:space="preserve">       TOPIC/ITEMS</w:t>
            </w:r>
          </w:p>
        </w:tc>
        <w:tc>
          <w:tcPr>
            <w:tcW w:w="416" w:type="pct"/>
            <w:shd w:val="clear" w:color="auto" w:fill="000000" w:themeFill="text1"/>
            <w:vAlign w:val="center"/>
          </w:tcPr>
          <w:p w14:paraId="685F94FD" w14:textId="7FC10636" w:rsidR="00B07261" w:rsidRPr="00B07261" w:rsidRDefault="00B07261" w:rsidP="0061155B">
            <w:pPr>
              <w:rPr>
                <w:b/>
                <w:color w:val="FFFFFF" w:themeColor="background1"/>
                <w:sz w:val="20"/>
                <w:szCs w:val="20"/>
              </w:rPr>
            </w:pPr>
            <w:r w:rsidRPr="00B07261">
              <w:rPr>
                <w:b/>
                <w:color w:val="FFFFFF" w:themeColor="background1"/>
                <w:sz w:val="20"/>
                <w:szCs w:val="20"/>
              </w:rPr>
              <w:t>Facilitator</w:t>
            </w:r>
          </w:p>
        </w:tc>
        <w:tc>
          <w:tcPr>
            <w:tcW w:w="578" w:type="pct"/>
            <w:shd w:val="clear" w:color="auto" w:fill="000000" w:themeFill="text1"/>
            <w:vAlign w:val="center"/>
          </w:tcPr>
          <w:p w14:paraId="35E38A26" w14:textId="4BEAAF9A" w:rsidR="00B07261" w:rsidRPr="00B07261" w:rsidRDefault="00B07261" w:rsidP="0061155B">
            <w:pPr>
              <w:rPr>
                <w:b/>
                <w:color w:val="FFFFFF" w:themeColor="background1"/>
                <w:sz w:val="20"/>
                <w:szCs w:val="20"/>
              </w:rPr>
            </w:pPr>
            <w:r w:rsidRPr="00B07261">
              <w:rPr>
                <w:b/>
                <w:color w:val="FFFFFF" w:themeColor="background1"/>
                <w:sz w:val="20"/>
                <w:szCs w:val="20"/>
              </w:rPr>
              <w:t>Allotted Time</w:t>
            </w:r>
          </w:p>
        </w:tc>
        <w:tc>
          <w:tcPr>
            <w:tcW w:w="2340" w:type="pct"/>
            <w:shd w:val="clear" w:color="auto" w:fill="000000" w:themeFill="text1"/>
            <w:vAlign w:val="center"/>
          </w:tcPr>
          <w:p w14:paraId="71C01F1F" w14:textId="11F8FC89" w:rsidR="00B07261" w:rsidRPr="00B07261" w:rsidRDefault="00B07261" w:rsidP="0061155B">
            <w:pPr>
              <w:rPr>
                <w:b/>
                <w:color w:val="FFFFFF" w:themeColor="background1"/>
                <w:sz w:val="20"/>
                <w:szCs w:val="20"/>
              </w:rPr>
            </w:pPr>
            <w:r w:rsidRPr="00B07261">
              <w:rPr>
                <w:b/>
                <w:color w:val="FFFFFF" w:themeColor="background1"/>
                <w:sz w:val="20"/>
                <w:szCs w:val="20"/>
              </w:rPr>
              <w:t>Key Points</w:t>
            </w:r>
            <w:r w:rsidR="00061872">
              <w:rPr>
                <w:b/>
                <w:color w:val="FFFFFF" w:themeColor="background1"/>
                <w:sz w:val="20"/>
                <w:szCs w:val="20"/>
              </w:rPr>
              <w:t>:</w:t>
            </w:r>
            <w:r w:rsidRPr="00B07261">
              <w:rPr>
                <w:b/>
                <w:color w:val="FFFFFF" w:themeColor="background1"/>
                <w:sz w:val="20"/>
                <w:szCs w:val="20"/>
              </w:rPr>
              <w:t xml:space="preserve"> Provide 50 words or less on expected outcome</w:t>
            </w:r>
          </w:p>
        </w:tc>
        <w:tc>
          <w:tcPr>
            <w:tcW w:w="479" w:type="pct"/>
            <w:shd w:val="clear" w:color="auto" w:fill="000000" w:themeFill="text1"/>
            <w:vAlign w:val="center"/>
          </w:tcPr>
          <w:p w14:paraId="7276E8E9" w14:textId="77777777" w:rsidR="00B07261" w:rsidRPr="00B07261" w:rsidRDefault="00B07261" w:rsidP="0061155B">
            <w:pPr>
              <w:rPr>
                <w:b/>
                <w:color w:val="FFFFFF" w:themeColor="background1"/>
                <w:sz w:val="20"/>
                <w:szCs w:val="20"/>
              </w:rPr>
            </w:pPr>
            <w:r w:rsidRPr="00B07261">
              <w:rPr>
                <w:b/>
                <w:color w:val="FFFFFF" w:themeColor="background1"/>
                <w:sz w:val="20"/>
                <w:szCs w:val="20"/>
              </w:rPr>
              <w:t>Category</w:t>
            </w:r>
          </w:p>
        </w:tc>
      </w:tr>
      <w:tr w:rsidR="00C453D8" w14:paraId="3FCCC882" w14:textId="77777777" w:rsidTr="00B157CC">
        <w:trPr>
          <w:trHeight w:val="242"/>
        </w:trPr>
        <w:tc>
          <w:tcPr>
            <w:tcW w:w="1187" w:type="pct"/>
            <w:vMerge w:val="restart"/>
          </w:tcPr>
          <w:p w14:paraId="58434899" w14:textId="6B47D71A" w:rsidR="00C453D8" w:rsidRPr="00B07261" w:rsidRDefault="00B157CC" w:rsidP="00AE0AB0">
            <w:pPr>
              <w:pStyle w:val="ListParagraph"/>
              <w:numPr>
                <w:ilvl w:val="0"/>
                <w:numId w:val="23"/>
              </w:numPr>
            </w:pPr>
            <w:r>
              <w:t>Welcome/Check-in</w:t>
            </w:r>
          </w:p>
        </w:tc>
        <w:tc>
          <w:tcPr>
            <w:tcW w:w="416" w:type="pct"/>
            <w:vMerge w:val="restart"/>
          </w:tcPr>
          <w:p w14:paraId="2844E8E7" w14:textId="62F67D4F" w:rsidR="00C453D8" w:rsidRDefault="00B157CC" w:rsidP="00D207EE">
            <w:r>
              <w:t xml:space="preserve">Tim </w:t>
            </w:r>
          </w:p>
        </w:tc>
        <w:tc>
          <w:tcPr>
            <w:tcW w:w="578" w:type="pct"/>
            <w:vMerge w:val="restart"/>
          </w:tcPr>
          <w:p w14:paraId="10AA26BA" w14:textId="315C3E6A" w:rsidR="00B157CC" w:rsidRDefault="00B157CC" w:rsidP="00AE0AB0">
            <w:r>
              <w:t>3:30 – 3:35 PM</w:t>
            </w:r>
          </w:p>
          <w:p w14:paraId="76A7BF28" w14:textId="46F2B389" w:rsidR="00C453D8" w:rsidRPr="00B07261" w:rsidRDefault="00B157CC" w:rsidP="00A12B58">
            <w:pPr>
              <w:jc w:val="center"/>
            </w:pPr>
            <w:r>
              <w:t>(5</w:t>
            </w:r>
            <w:r w:rsidR="00C453D8" w:rsidRPr="00B07261">
              <w:t xml:space="preserve"> min</w:t>
            </w:r>
            <w:r>
              <w:t>)</w:t>
            </w:r>
          </w:p>
        </w:tc>
        <w:tc>
          <w:tcPr>
            <w:tcW w:w="2340" w:type="pct"/>
          </w:tcPr>
          <w:p w14:paraId="1C5D482F" w14:textId="7011E0FB" w:rsidR="00C453D8" w:rsidRPr="00B07261" w:rsidRDefault="00C453D8" w:rsidP="00325F7F">
            <w:pPr>
              <w:rPr>
                <w:sz w:val="18"/>
                <w:szCs w:val="18"/>
              </w:rPr>
            </w:pPr>
          </w:p>
        </w:tc>
        <w:tc>
          <w:tcPr>
            <w:tcW w:w="479" w:type="pct"/>
            <w:vMerge w:val="restart"/>
            <w:vAlign w:val="center"/>
          </w:tcPr>
          <w:p w14:paraId="115BE721" w14:textId="6F61BA80" w:rsidR="00C453D8" w:rsidRPr="00C02A7D" w:rsidRDefault="004D2119" w:rsidP="009938EA">
            <w:pPr>
              <w:rPr>
                <w:sz w:val="16"/>
                <w:szCs w:val="16"/>
              </w:rPr>
            </w:pPr>
            <w:sdt>
              <w:sdtPr>
                <w:rPr>
                  <w:sz w:val="16"/>
                  <w:szCs w:val="16"/>
                </w:rPr>
                <w:id w:val="872425247"/>
                <w14:checkbox>
                  <w14:checked w14:val="0"/>
                  <w14:checkedState w14:val="2612" w14:font="MS Gothic"/>
                  <w14:uncheckedState w14:val="2610" w14:font="MS Gothic"/>
                </w14:checkbox>
              </w:sdtPr>
              <w:sdtEndPr/>
              <w:sdtContent>
                <w:r w:rsidR="007A4F7F">
                  <w:rPr>
                    <w:rFonts w:ascii="MS Gothic" w:eastAsia="MS Gothic" w:hAnsi="MS Gothic" w:hint="eastAsia"/>
                    <w:sz w:val="16"/>
                    <w:szCs w:val="16"/>
                  </w:rPr>
                  <w:t>☐</w:t>
                </w:r>
              </w:sdtContent>
            </w:sdt>
            <w:r w:rsidR="00C453D8" w:rsidRPr="00C02A7D">
              <w:rPr>
                <w:sz w:val="16"/>
                <w:szCs w:val="16"/>
              </w:rPr>
              <w:t xml:space="preserve"> Discussion</w:t>
            </w:r>
          </w:p>
          <w:p w14:paraId="0DBE9EC7" w14:textId="77777777" w:rsidR="00C453D8" w:rsidRPr="00C02A7D" w:rsidRDefault="004D2119" w:rsidP="009938EA">
            <w:pPr>
              <w:rPr>
                <w:sz w:val="16"/>
                <w:szCs w:val="16"/>
              </w:rPr>
            </w:pPr>
            <w:sdt>
              <w:sdtPr>
                <w:rPr>
                  <w:sz w:val="16"/>
                  <w:szCs w:val="16"/>
                </w:rPr>
                <w:id w:val="235290929"/>
                <w14:checkbox>
                  <w14:checked w14:val="0"/>
                  <w14:checkedState w14:val="2612" w14:font="MS Gothic"/>
                  <w14:uncheckedState w14:val="2610" w14:font="MS Gothic"/>
                </w14:checkbox>
              </w:sdtPr>
              <w:sdtEndPr/>
              <w:sdtContent>
                <w:r w:rsidR="00C453D8" w:rsidRPr="00C02A7D">
                  <w:rPr>
                    <w:rFonts w:ascii="MS Gothic" w:eastAsia="MS Gothic" w:hAnsi="MS Gothic" w:hint="eastAsia"/>
                    <w:sz w:val="16"/>
                    <w:szCs w:val="16"/>
                  </w:rPr>
                  <w:t>☐</w:t>
                </w:r>
              </w:sdtContent>
            </w:sdt>
            <w:r w:rsidR="00C453D8" w:rsidRPr="00C02A7D">
              <w:rPr>
                <w:sz w:val="16"/>
                <w:szCs w:val="16"/>
              </w:rPr>
              <w:t xml:space="preserve"> Decision</w:t>
            </w:r>
          </w:p>
          <w:p w14:paraId="64DDFE33" w14:textId="77777777" w:rsidR="00C453D8" w:rsidRPr="00C02A7D" w:rsidRDefault="004D2119" w:rsidP="009938EA">
            <w:pPr>
              <w:rPr>
                <w:sz w:val="16"/>
                <w:szCs w:val="16"/>
              </w:rPr>
            </w:pPr>
            <w:sdt>
              <w:sdtPr>
                <w:rPr>
                  <w:sz w:val="16"/>
                  <w:szCs w:val="16"/>
                </w:rPr>
                <w:id w:val="963086468"/>
                <w14:checkbox>
                  <w14:checked w14:val="0"/>
                  <w14:checkedState w14:val="2612" w14:font="MS Gothic"/>
                  <w14:uncheckedState w14:val="2610" w14:font="MS Gothic"/>
                </w14:checkbox>
              </w:sdtPr>
              <w:sdtEndPr/>
              <w:sdtContent>
                <w:r w:rsidR="00C453D8" w:rsidRPr="00C02A7D">
                  <w:rPr>
                    <w:rFonts w:ascii="MS Gothic" w:eastAsia="MS Gothic" w:hAnsi="MS Gothic" w:hint="eastAsia"/>
                    <w:sz w:val="16"/>
                    <w:szCs w:val="16"/>
                  </w:rPr>
                  <w:t>☐</w:t>
                </w:r>
              </w:sdtContent>
            </w:sdt>
            <w:r w:rsidR="00C453D8" w:rsidRPr="00C02A7D">
              <w:rPr>
                <w:sz w:val="16"/>
                <w:szCs w:val="16"/>
              </w:rPr>
              <w:t xml:space="preserve"> Advocacy</w:t>
            </w:r>
          </w:p>
          <w:p w14:paraId="41A70738" w14:textId="0F8C2173" w:rsidR="00C453D8" w:rsidRPr="00C02A7D" w:rsidRDefault="004D2119" w:rsidP="009938EA">
            <w:pPr>
              <w:rPr>
                <w:sz w:val="16"/>
                <w:szCs w:val="16"/>
              </w:rPr>
            </w:pPr>
            <w:sdt>
              <w:sdtPr>
                <w:rPr>
                  <w:sz w:val="16"/>
                  <w:szCs w:val="16"/>
                </w:rPr>
                <w:id w:val="-1770845474"/>
                <w14:checkbox>
                  <w14:checked w14:val="1"/>
                  <w14:checkedState w14:val="2612" w14:font="MS Gothic"/>
                  <w14:uncheckedState w14:val="2610" w14:font="MS Gothic"/>
                </w14:checkbox>
              </w:sdtPr>
              <w:sdtEndPr/>
              <w:sdtContent>
                <w:r w:rsidR="00B157CC">
                  <w:rPr>
                    <w:rFonts w:ascii="MS Gothic" w:eastAsia="MS Gothic" w:hAnsi="MS Gothic" w:hint="eastAsia"/>
                    <w:sz w:val="16"/>
                    <w:szCs w:val="16"/>
                  </w:rPr>
                  <w:t>☒</w:t>
                </w:r>
              </w:sdtContent>
            </w:sdt>
            <w:r w:rsidR="00C453D8" w:rsidRPr="00C02A7D">
              <w:rPr>
                <w:sz w:val="16"/>
                <w:szCs w:val="16"/>
              </w:rPr>
              <w:t xml:space="preserve"> Information</w:t>
            </w:r>
          </w:p>
        </w:tc>
      </w:tr>
      <w:tr w:rsidR="00C453D8" w14:paraId="7D7DCFE6" w14:textId="77777777" w:rsidTr="00AB1698">
        <w:trPr>
          <w:trHeight w:val="512"/>
        </w:trPr>
        <w:tc>
          <w:tcPr>
            <w:tcW w:w="1187" w:type="pct"/>
            <w:vMerge/>
          </w:tcPr>
          <w:p w14:paraId="44ADBFF5" w14:textId="77777777" w:rsidR="00C453D8" w:rsidRPr="00B07261" w:rsidRDefault="00C453D8" w:rsidP="00AE0AB0">
            <w:pPr>
              <w:pStyle w:val="ListParagraph"/>
              <w:numPr>
                <w:ilvl w:val="0"/>
                <w:numId w:val="23"/>
              </w:numPr>
              <w:rPr>
                <w:b/>
              </w:rPr>
            </w:pPr>
          </w:p>
        </w:tc>
        <w:tc>
          <w:tcPr>
            <w:tcW w:w="416" w:type="pct"/>
            <w:vMerge/>
          </w:tcPr>
          <w:p w14:paraId="58A9EF59" w14:textId="77777777" w:rsidR="00C453D8" w:rsidRDefault="00C453D8" w:rsidP="00D207EE"/>
        </w:tc>
        <w:tc>
          <w:tcPr>
            <w:tcW w:w="578" w:type="pct"/>
            <w:vMerge/>
          </w:tcPr>
          <w:p w14:paraId="0A4FFEE7" w14:textId="77777777" w:rsidR="00C453D8" w:rsidRPr="00B07261" w:rsidRDefault="00C453D8" w:rsidP="00AE0AB0"/>
        </w:tc>
        <w:tc>
          <w:tcPr>
            <w:tcW w:w="2340" w:type="pct"/>
          </w:tcPr>
          <w:p w14:paraId="39F2A807" w14:textId="278FF6E9" w:rsidR="00C453D8" w:rsidRPr="00B07261" w:rsidRDefault="00BF4AB2" w:rsidP="00325F7F">
            <w:pPr>
              <w:rPr>
                <w:sz w:val="18"/>
                <w:szCs w:val="18"/>
              </w:rPr>
            </w:pPr>
            <w:r w:rsidRPr="00B07261">
              <w:rPr>
                <w:b/>
                <w:sz w:val="18"/>
                <w:szCs w:val="18"/>
              </w:rPr>
              <w:t>NOTES:</w:t>
            </w:r>
            <w:r w:rsidRPr="00B07261">
              <w:rPr>
                <w:sz w:val="18"/>
                <w:szCs w:val="18"/>
              </w:rPr>
              <w:t xml:space="preserve"> </w:t>
            </w:r>
            <w:r w:rsidR="000D73B9">
              <w:rPr>
                <w:sz w:val="18"/>
                <w:szCs w:val="18"/>
              </w:rPr>
              <w:t>The meeting began at 3:30 PM.</w:t>
            </w:r>
          </w:p>
        </w:tc>
        <w:tc>
          <w:tcPr>
            <w:tcW w:w="479" w:type="pct"/>
            <w:vMerge/>
            <w:vAlign w:val="center"/>
          </w:tcPr>
          <w:p w14:paraId="2D24F2A8" w14:textId="77777777" w:rsidR="00C453D8" w:rsidRDefault="00C453D8" w:rsidP="009938EA">
            <w:pPr>
              <w:rPr>
                <w:sz w:val="16"/>
                <w:szCs w:val="16"/>
              </w:rPr>
            </w:pPr>
          </w:p>
        </w:tc>
      </w:tr>
      <w:tr w:rsidR="00BF4AB2" w14:paraId="27B881D3" w14:textId="77777777" w:rsidTr="00B157CC">
        <w:trPr>
          <w:trHeight w:val="116"/>
        </w:trPr>
        <w:tc>
          <w:tcPr>
            <w:tcW w:w="1187" w:type="pct"/>
            <w:vMerge w:val="restart"/>
          </w:tcPr>
          <w:p w14:paraId="5C8EE5A6" w14:textId="77777777" w:rsidR="00BF4AB2" w:rsidRDefault="00CF4FCE" w:rsidP="00BF4AB2">
            <w:pPr>
              <w:pStyle w:val="ListParagraph"/>
              <w:numPr>
                <w:ilvl w:val="0"/>
                <w:numId w:val="23"/>
              </w:numPr>
            </w:pPr>
            <w:r>
              <w:t>Second Read</w:t>
            </w:r>
            <w:r w:rsidR="00AE71AC">
              <w:t>:</w:t>
            </w:r>
          </w:p>
          <w:p w14:paraId="251A448E" w14:textId="77777777" w:rsidR="00AE71AC" w:rsidRDefault="00AE71AC" w:rsidP="00AE71AC">
            <w:pPr>
              <w:pStyle w:val="ListParagraph"/>
              <w:numPr>
                <w:ilvl w:val="0"/>
                <w:numId w:val="32"/>
              </w:numPr>
            </w:pPr>
            <w:r>
              <w:t>KG – AR Facilities Use and Term Conditions</w:t>
            </w:r>
          </w:p>
          <w:p w14:paraId="1DD8892B" w14:textId="259D783B" w:rsidR="00AE71AC" w:rsidRPr="00B157CC" w:rsidRDefault="00AE71AC" w:rsidP="00AE71AC">
            <w:pPr>
              <w:pStyle w:val="ListParagraph"/>
              <w:numPr>
                <w:ilvl w:val="0"/>
                <w:numId w:val="32"/>
              </w:numPr>
            </w:pPr>
            <w:r>
              <w:t>JFCH/JFCI – AR Alcohol and Other Drugs</w:t>
            </w:r>
          </w:p>
        </w:tc>
        <w:tc>
          <w:tcPr>
            <w:tcW w:w="416" w:type="pct"/>
            <w:vMerge w:val="restart"/>
          </w:tcPr>
          <w:p w14:paraId="171309B8" w14:textId="3C1645D4" w:rsidR="00BF4AB2" w:rsidRPr="00A34A58" w:rsidRDefault="00AE71AC" w:rsidP="00377565">
            <w:pPr>
              <w:rPr>
                <w:sz w:val="24"/>
                <w:szCs w:val="24"/>
              </w:rPr>
            </w:pPr>
            <w:r>
              <w:rPr>
                <w:sz w:val="24"/>
                <w:szCs w:val="24"/>
              </w:rPr>
              <w:t>Jen Miller</w:t>
            </w:r>
          </w:p>
        </w:tc>
        <w:tc>
          <w:tcPr>
            <w:tcW w:w="578" w:type="pct"/>
            <w:vMerge w:val="restart"/>
          </w:tcPr>
          <w:p w14:paraId="5A03FE7B" w14:textId="16A114A7" w:rsidR="00B157CC" w:rsidRDefault="00B157CC" w:rsidP="00BF4AB2">
            <w:r>
              <w:t>3:</w:t>
            </w:r>
            <w:r w:rsidR="00E15E82">
              <w:t>35</w:t>
            </w:r>
            <w:r>
              <w:t xml:space="preserve"> – </w:t>
            </w:r>
            <w:r w:rsidR="00E15E82">
              <w:t>3:50</w:t>
            </w:r>
            <w:r>
              <w:t xml:space="preserve"> PM</w:t>
            </w:r>
          </w:p>
          <w:p w14:paraId="50689C2D" w14:textId="42DDE67E" w:rsidR="00BF4AB2" w:rsidRPr="00B07261" w:rsidRDefault="00B157CC" w:rsidP="00A12B58">
            <w:pPr>
              <w:jc w:val="center"/>
            </w:pPr>
            <w:r>
              <w:t>(</w:t>
            </w:r>
            <w:r w:rsidR="00AE71AC">
              <w:t>15</w:t>
            </w:r>
            <w:r>
              <w:t xml:space="preserve"> </w:t>
            </w:r>
            <w:r w:rsidR="00BF4AB2" w:rsidRPr="00B07261">
              <w:t>min</w:t>
            </w:r>
            <w:r>
              <w:t>)</w:t>
            </w:r>
          </w:p>
        </w:tc>
        <w:bookmarkStart w:id="0" w:name="_MON_1704537230"/>
        <w:bookmarkEnd w:id="0"/>
        <w:tc>
          <w:tcPr>
            <w:tcW w:w="2340" w:type="pct"/>
          </w:tcPr>
          <w:p w14:paraId="583C5D5D" w14:textId="02698E0D" w:rsidR="00BF4AB2" w:rsidRPr="00C5621A" w:rsidRDefault="00AE51C9" w:rsidP="00BF4AB2">
            <w:pPr>
              <w:rPr>
                <w:color w:val="000000"/>
              </w:rPr>
            </w:pPr>
            <w:r>
              <w:rPr>
                <w:color w:val="000000"/>
              </w:rPr>
              <w:object w:dxaOrig="1508" w:dyaOrig="984" w14:anchorId="745FF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49.6pt" o:ole="">
                  <v:imagedata r:id="rId10" o:title=""/>
                </v:shape>
                <o:OLEObject Type="Embed" ProgID="Word.Document.12" ShapeID="_x0000_i1025" DrawAspect="Icon" ObjectID="_1705815319" r:id="rId11">
                  <o:FieldCodes>\s</o:FieldCodes>
                </o:OLEObject>
              </w:object>
            </w:r>
            <w:bookmarkStart w:id="1" w:name="_MON_1704537236"/>
            <w:bookmarkEnd w:id="1"/>
            <w:r>
              <w:rPr>
                <w:color w:val="000000"/>
              </w:rPr>
              <w:object w:dxaOrig="1508" w:dyaOrig="984" w14:anchorId="267B444B">
                <v:shape id="_x0000_i1026" type="#_x0000_t75" style="width:76.1pt;height:49.6pt" o:ole="">
                  <v:imagedata r:id="rId12" o:title=""/>
                </v:shape>
                <o:OLEObject Type="Embed" ProgID="Word.Document.12" ShapeID="_x0000_i1026" DrawAspect="Icon" ObjectID="_1705815320" r:id="rId13">
                  <o:FieldCodes>\s</o:FieldCodes>
                </o:OLEObject>
              </w:object>
            </w:r>
          </w:p>
        </w:tc>
        <w:tc>
          <w:tcPr>
            <w:tcW w:w="479" w:type="pct"/>
            <w:vMerge w:val="restart"/>
            <w:vAlign w:val="center"/>
          </w:tcPr>
          <w:p w14:paraId="5C32C1C0" w14:textId="1E5CF2F4" w:rsidR="00BF4AB2" w:rsidRPr="00C02A7D" w:rsidRDefault="004D2119" w:rsidP="00BF4AB2">
            <w:pPr>
              <w:rPr>
                <w:sz w:val="16"/>
                <w:szCs w:val="16"/>
              </w:rPr>
            </w:pPr>
            <w:sdt>
              <w:sdtPr>
                <w:rPr>
                  <w:sz w:val="16"/>
                  <w:szCs w:val="16"/>
                </w:rPr>
                <w:id w:val="-1683585047"/>
                <w14:checkbox>
                  <w14:checked w14:val="1"/>
                  <w14:checkedState w14:val="2612" w14:font="MS Gothic"/>
                  <w14:uncheckedState w14:val="2610" w14:font="MS Gothic"/>
                </w14:checkbox>
              </w:sdtPr>
              <w:sdtEndPr/>
              <w:sdtContent>
                <w:r w:rsidR="0006584B">
                  <w:rPr>
                    <w:rFonts w:ascii="MS Gothic" w:eastAsia="MS Gothic" w:hAnsi="MS Gothic" w:hint="eastAsia"/>
                    <w:sz w:val="16"/>
                    <w:szCs w:val="16"/>
                  </w:rPr>
                  <w:t>☒</w:t>
                </w:r>
              </w:sdtContent>
            </w:sdt>
            <w:r w:rsidR="00BF4AB2" w:rsidRPr="00C02A7D">
              <w:rPr>
                <w:sz w:val="16"/>
                <w:szCs w:val="16"/>
              </w:rPr>
              <w:t xml:space="preserve"> Discussion</w:t>
            </w:r>
          </w:p>
          <w:p w14:paraId="223FCE80" w14:textId="5E507975" w:rsidR="00BF4AB2" w:rsidRPr="00C02A7D" w:rsidRDefault="004D2119" w:rsidP="00BF4AB2">
            <w:pPr>
              <w:rPr>
                <w:sz w:val="16"/>
                <w:szCs w:val="16"/>
              </w:rPr>
            </w:pPr>
            <w:sdt>
              <w:sdtPr>
                <w:rPr>
                  <w:sz w:val="16"/>
                  <w:szCs w:val="16"/>
                </w:rPr>
                <w:id w:val="1289324451"/>
                <w14:checkbox>
                  <w14:checked w14:val="1"/>
                  <w14:checkedState w14:val="2612" w14:font="MS Gothic"/>
                  <w14:uncheckedState w14:val="2610" w14:font="MS Gothic"/>
                </w14:checkbox>
              </w:sdtPr>
              <w:sdtEndPr/>
              <w:sdtContent>
                <w:r w:rsidR="00AE71AC">
                  <w:rPr>
                    <w:rFonts w:ascii="MS Gothic" w:eastAsia="MS Gothic" w:hAnsi="MS Gothic" w:hint="eastAsia"/>
                    <w:sz w:val="16"/>
                    <w:szCs w:val="16"/>
                  </w:rPr>
                  <w:t>☒</w:t>
                </w:r>
              </w:sdtContent>
            </w:sdt>
            <w:r w:rsidR="00BF4AB2" w:rsidRPr="00C02A7D">
              <w:rPr>
                <w:sz w:val="16"/>
                <w:szCs w:val="16"/>
              </w:rPr>
              <w:t xml:space="preserve"> Decision</w:t>
            </w:r>
          </w:p>
          <w:p w14:paraId="04E1BF9F" w14:textId="44AFA9FA" w:rsidR="00BF4AB2" w:rsidRPr="00C02A7D" w:rsidRDefault="004D2119" w:rsidP="00BF4AB2">
            <w:pPr>
              <w:rPr>
                <w:sz w:val="16"/>
                <w:szCs w:val="16"/>
              </w:rPr>
            </w:pPr>
            <w:sdt>
              <w:sdtPr>
                <w:rPr>
                  <w:sz w:val="16"/>
                  <w:szCs w:val="16"/>
                </w:rPr>
                <w:id w:val="-437214736"/>
                <w14:checkbox>
                  <w14:checked w14:val="0"/>
                  <w14:checkedState w14:val="2612" w14:font="MS Gothic"/>
                  <w14:uncheckedState w14:val="2610" w14:font="MS Gothic"/>
                </w14:checkbox>
              </w:sdtPr>
              <w:sdtEndPr/>
              <w:sdtContent>
                <w:r w:rsidR="00B157CC">
                  <w:rPr>
                    <w:rFonts w:ascii="MS Gothic" w:eastAsia="MS Gothic" w:hAnsi="MS Gothic" w:hint="eastAsia"/>
                    <w:sz w:val="16"/>
                    <w:szCs w:val="16"/>
                  </w:rPr>
                  <w:t>☐</w:t>
                </w:r>
              </w:sdtContent>
            </w:sdt>
            <w:r w:rsidR="00BF4AB2" w:rsidRPr="00C02A7D">
              <w:rPr>
                <w:sz w:val="16"/>
                <w:szCs w:val="16"/>
              </w:rPr>
              <w:t xml:space="preserve"> Advocacy</w:t>
            </w:r>
          </w:p>
          <w:p w14:paraId="1ED68BA8" w14:textId="37B49FCD" w:rsidR="00BF4AB2" w:rsidRPr="00C02A7D" w:rsidRDefault="004D2119" w:rsidP="00BF4AB2">
            <w:pPr>
              <w:rPr>
                <w:sz w:val="16"/>
                <w:szCs w:val="16"/>
              </w:rPr>
            </w:pPr>
            <w:sdt>
              <w:sdtPr>
                <w:rPr>
                  <w:sz w:val="16"/>
                  <w:szCs w:val="16"/>
                </w:rPr>
                <w:id w:val="-965116786"/>
                <w14:checkbox>
                  <w14:checked w14:val="0"/>
                  <w14:checkedState w14:val="2612" w14:font="MS Gothic"/>
                  <w14:uncheckedState w14:val="2610" w14:font="MS Gothic"/>
                </w14:checkbox>
              </w:sdtPr>
              <w:sdtEndPr/>
              <w:sdtContent>
                <w:r w:rsidR="00AE71AC">
                  <w:rPr>
                    <w:rFonts w:ascii="MS Gothic" w:eastAsia="MS Gothic" w:hAnsi="MS Gothic" w:hint="eastAsia"/>
                    <w:sz w:val="16"/>
                    <w:szCs w:val="16"/>
                  </w:rPr>
                  <w:t>☐</w:t>
                </w:r>
              </w:sdtContent>
            </w:sdt>
            <w:r w:rsidR="00BF4AB2" w:rsidRPr="00C02A7D">
              <w:rPr>
                <w:sz w:val="16"/>
                <w:szCs w:val="16"/>
              </w:rPr>
              <w:t xml:space="preserve"> Information</w:t>
            </w:r>
          </w:p>
        </w:tc>
      </w:tr>
      <w:tr w:rsidR="00BF4AB2" w14:paraId="643F55A8" w14:textId="77777777" w:rsidTr="00B157CC">
        <w:trPr>
          <w:trHeight w:val="517"/>
        </w:trPr>
        <w:tc>
          <w:tcPr>
            <w:tcW w:w="1187" w:type="pct"/>
            <w:vMerge/>
          </w:tcPr>
          <w:p w14:paraId="1750093B" w14:textId="77777777" w:rsidR="00BF4AB2" w:rsidRPr="00B07261" w:rsidRDefault="00BF4AB2" w:rsidP="00BF4AB2">
            <w:pPr>
              <w:pStyle w:val="ListParagraph"/>
              <w:numPr>
                <w:ilvl w:val="0"/>
                <w:numId w:val="23"/>
              </w:numPr>
              <w:rPr>
                <w:b/>
              </w:rPr>
            </w:pPr>
          </w:p>
        </w:tc>
        <w:tc>
          <w:tcPr>
            <w:tcW w:w="416" w:type="pct"/>
            <w:vMerge/>
          </w:tcPr>
          <w:p w14:paraId="747ED826" w14:textId="77777777" w:rsidR="00BF4AB2" w:rsidRDefault="00BF4AB2" w:rsidP="00BF4AB2"/>
        </w:tc>
        <w:tc>
          <w:tcPr>
            <w:tcW w:w="578" w:type="pct"/>
            <w:vMerge/>
          </w:tcPr>
          <w:p w14:paraId="41372117" w14:textId="77777777" w:rsidR="00BF4AB2" w:rsidRPr="00B07261" w:rsidRDefault="00BF4AB2" w:rsidP="00BF4AB2"/>
        </w:tc>
        <w:tc>
          <w:tcPr>
            <w:tcW w:w="2340" w:type="pct"/>
          </w:tcPr>
          <w:p w14:paraId="160C0702" w14:textId="3FB0A844" w:rsidR="00BF4AB2" w:rsidRDefault="00BF4AB2" w:rsidP="00BF4AB2">
            <w:pPr>
              <w:rPr>
                <w:sz w:val="18"/>
                <w:szCs w:val="18"/>
              </w:rPr>
            </w:pPr>
            <w:r w:rsidRPr="00B07261">
              <w:rPr>
                <w:b/>
                <w:sz w:val="18"/>
                <w:szCs w:val="18"/>
              </w:rPr>
              <w:t>NOTES:</w:t>
            </w:r>
            <w:r w:rsidRPr="00B07261">
              <w:rPr>
                <w:sz w:val="18"/>
                <w:szCs w:val="18"/>
              </w:rPr>
              <w:t xml:space="preserve"> </w:t>
            </w:r>
            <w:r w:rsidR="008D62BC">
              <w:rPr>
                <w:sz w:val="18"/>
                <w:szCs w:val="18"/>
              </w:rPr>
              <w:t xml:space="preserve">Jen Miller shared </w:t>
            </w:r>
            <w:r w:rsidR="00C1257A">
              <w:rPr>
                <w:sz w:val="18"/>
                <w:szCs w:val="18"/>
              </w:rPr>
              <w:t>the draft KG – AR Facility Use and Terms. The</w:t>
            </w:r>
            <w:r w:rsidR="000D73B9">
              <w:rPr>
                <w:sz w:val="18"/>
                <w:szCs w:val="18"/>
              </w:rPr>
              <w:t xml:space="preserve"> revisions included </w:t>
            </w:r>
            <w:r w:rsidR="00C1257A">
              <w:rPr>
                <w:sz w:val="18"/>
                <w:szCs w:val="18"/>
              </w:rPr>
              <w:t xml:space="preserve">the </w:t>
            </w:r>
            <w:r w:rsidR="000D73B9">
              <w:rPr>
                <w:sz w:val="18"/>
                <w:szCs w:val="18"/>
              </w:rPr>
              <w:t xml:space="preserve">addition of the </w:t>
            </w:r>
            <w:r w:rsidR="00C1257A">
              <w:rPr>
                <w:sz w:val="18"/>
                <w:szCs w:val="18"/>
              </w:rPr>
              <w:t xml:space="preserve">use areas and the Alcohol on Campus section, </w:t>
            </w:r>
            <w:r w:rsidR="000D73B9">
              <w:rPr>
                <w:sz w:val="18"/>
                <w:szCs w:val="18"/>
              </w:rPr>
              <w:t xml:space="preserve">there was the </w:t>
            </w:r>
            <w:r w:rsidR="00C1257A">
              <w:rPr>
                <w:sz w:val="18"/>
                <w:szCs w:val="18"/>
              </w:rPr>
              <w:t>remov</w:t>
            </w:r>
            <w:r w:rsidR="000D73B9">
              <w:rPr>
                <w:sz w:val="18"/>
                <w:szCs w:val="18"/>
              </w:rPr>
              <w:t>al of a few</w:t>
            </w:r>
            <w:r w:rsidR="00C1257A">
              <w:rPr>
                <w:sz w:val="18"/>
                <w:szCs w:val="18"/>
              </w:rPr>
              <w:t xml:space="preserve"> sections and combined language added </w:t>
            </w:r>
            <w:r w:rsidR="000D73B9">
              <w:rPr>
                <w:sz w:val="18"/>
                <w:szCs w:val="18"/>
              </w:rPr>
              <w:t xml:space="preserve">for </w:t>
            </w:r>
            <w:r w:rsidR="00C1257A">
              <w:rPr>
                <w:sz w:val="18"/>
                <w:szCs w:val="18"/>
              </w:rPr>
              <w:t>safety language</w:t>
            </w:r>
            <w:r w:rsidR="000D73B9">
              <w:rPr>
                <w:sz w:val="18"/>
                <w:szCs w:val="18"/>
              </w:rPr>
              <w:t xml:space="preserve">. The College </w:t>
            </w:r>
            <w:r w:rsidR="00C1257A">
              <w:rPr>
                <w:sz w:val="18"/>
                <w:szCs w:val="18"/>
              </w:rPr>
              <w:t>will not have directional signage or limit it to one</w:t>
            </w:r>
            <w:r w:rsidR="000D73B9">
              <w:rPr>
                <w:sz w:val="18"/>
                <w:szCs w:val="18"/>
              </w:rPr>
              <w:t xml:space="preserve"> for events</w:t>
            </w:r>
            <w:r w:rsidR="00C1257A">
              <w:rPr>
                <w:sz w:val="18"/>
                <w:szCs w:val="18"/>
              </w:rPr>
              <w:t xml:space="preserve">. Updated name throughout from </w:t>
            </w:r>
            <w:r w:rsidR="000D73B9">
              <w:rPr>
                <w:sz w:val="18"/>
                <w:szCs w:val="18"/>
              </w:rPr>
              <w:t>C</w:t>
            </w:r>
            <w:r w:rsidR="00C1257A">
              <w:rPr>
                <w:sz w:val="18"/>
                <w:szCs w:val="18"/>
              </w:rPr>
              <w:t xml:space="preserve">ampus </w:t>
            </w:r>
            <w:r w:rsidR="000D73B9">
              <w:rPr>
                <w:sz w:val="18"/>
                <w:szCs w:val="18"/>
              </w:rPr>
              <w:t>S</w:t>
            </w:r>
            <w:r w:rsidR="00C1257A">
              <w:rPr>
                <w:sz w:val="18"/>
                <w:szCs w:val="18"/>
              </w:rPr>
              <w:t>ervices to Events and Conference Services. Removed language for petitioners and expressive language because that will be covered in another policy now.</w:t>
            </w:r>
            <w:r w:rsidR="00BD2E0B">
              <w:rPr>
                <w:sz w:val="18"/>
                <w:szCs w:val="18"/>
              </w:rPr>
              <w:t xml:space="preserve"> There was consensus to approve this AR to move forward.</w:t>
            </w:r>
          </w:p>
          <w:p w14:paraId="350B7D5C" w14:textId="77777777" w:rsidR="00C1257A" w:rsidRDefault="00C1257A" w:rsidP="00BF4AB2">
            <w:pPr>
              <w:rPr>
                <w:sz w:val="18"/>
                <w:szCs w:val="18"/>
              </w:rPr>
            </w:pPr>
            <w:r>
              <w:rPr>
                <w:sz w:val="18"/>
                <w:szCs w:val="18"/>
              </w:rPr>
              <w:t xml:space="preserve">Reviewed draft JFCH/JFCI </w:t>
            </w:r>
            <w:r w:rsidR="00BD2E0B">
              <w:rPr>
                <w:sz w:val="18"/>
                <w:szCs w:val="18"/>
              </w:rPr>
              <w:t>–</w:t>
            </w:r>
            <w:r>
              <w:rPr>
                <w:sz w:val="18"/>
                <w:szCs w:val="18"/>
              </w:rPr>
              <w:t xml:space="preserve"> AR</w:t>
            </w:r>
            <w:r w:rsidR="00BD2E0B">
              <w:rPr>
                <w:sz w:val="18"/>
                <w:szCs w:val="18"/>
              </w:rPr>
              <w:t xml:space="preserve"> Alcohol and Other Drugs </w:t>
            </w:r>
          </w:p>
          <w:p w14:paraId="7AFD4FC9" w14:textId="1D47D819" w:rsidR="00BD2E0B" w:rsidRPr="00B07261" w:rsidRDefault="00BD2E0B" w:rsidP="00BF4AB2">
            <w:pPr>
              <w:rPr>
                <w:sz w:val="18"/>
                <w:szCs w:val="18"/>
              </w:rPr>
            </w:pPr>
            <w:r>
              <w:rPr>
                <w:sz w:val="18"/>
                <w:szCs w:val="18"/>
              </w:rPr>
              <w:t>Added the Alcohol language to this AR. There was a comment to call-out Marijuana specifically because it is legal in Oregon. A clean version of the language will return to the Feb. 15, 2022 PC meeting for a vote.</w:t>
            </w:r>
          </w:p>
        </w:tc>
        <w:tc>
          <w:tcPr>
            <w:tcW w:w="479" w:type="pct"/>
            <w:vMerge/>
            <w:vAlign w:val="center"/>
          </w:tcPr>
          <w:p w14:paraId="62EAC974" w14:textId="77777777" w:rsidR="00BF4AB2" w:rsidRDefault="00BF4AB2" w:rsidP="00BF4AB2">
            <w:pPr>
              <w:rPr>
                <w:sz w:val="16"/>
                <w:szCs w:val="16"/>
              </w:rPr>
            </w:pPr>
          </w:p>
        </w:tc>
      </w:tr>
      <w:tr w:rsidR="00BF4AB2" w14:paraId="6D6F5C1E" w14:textId="77777777" w:rsidTr="00B157CC">
        <w:trPr>
          <w:trHeight w:val="98"/>
        </w:trPr>
        <w:tc>
          <w:tcPr>
            <w:tcW w:w="1187" w:type="pct"/>
            <w:vMerge w:val="restart"/>
          </w:tcPr>
          <w:p w14:paraId="53462E22" w14:textId="59F5BCB3" w:rsidR="00BF4AB2" w:rsidRPr="0006584B" w:rsidRDefault="00AE71AC" w:rsidP="00BF4AB2">
            <w:pPr>
              <w:pStyle w:val="ListParagraph"/>
              <w:numPr>
                <w:ilvl w:val="0"/>
                <w:numId w:val="23"/>
              </w:numPr>
            </w:pPr>
            <w:r>
              <w:t>Event Process and Criteria for Sponsored-hosted Internal and External Events</w:t>
            </w:r>
          </w:p>
        </w:tc>
        <w:tc>
          <w:tcPr>
            <w:tcW w:w="416" w:type="pct"/>
            <w:vMerge w:val="restart"/>
          </w:tcPr>
          <w:p w14:paraId="4664AA70" w14:textId="4F24DE16" w:rsidR="00BF4AB2" w:rsidRDefault="00AE71AC" w:rsidP="00BF4AB2">
            <w:r>
              <w:t>Jen Miller</w:t>
            </w:r>
          </w:p>
        </w:tc>
        <w:tc>
          <w:tcPr>
            <w:tcW w:w="578" w:type="pct"/>
            <w:vMerge w:val="restart"/>
          </w:tcPr>
          <w:p w14:paraId="4DA87BED" w14:textId="605328CE" w:rsidR="00B157CC" w:rsidRDefault="00E15E82" w:rsidP="00BF4AB2">
            <w:r>
              <w:t>3:50</w:t>
            </w:r>
            <w:r w:rsidR="00B157CC">
              <w:t xml:space="preserve"> – 4:</w:t>
            </w:r>
            <w:r>
              <w:t>00</w:t>
            </w:r>
            <w:r w:rsidR="00B157CC">
              <w:t xml:space="preserve"> PM</w:t>
            </w:r>
          </w:p>
          <w:p w14:paraId="1EEB6D98" w14:textId="543DD217" w:rsidR="00BF4AB2" w:rsidRPr="00B07261" w:rsidRDefault="00B157CC" w:rsidP="00A12B58">
            <w:pPr>
              <w:jc w:val="center"/>
            </w:pPr>
            <w:r>
              <w:t>(</w:t>
            </w:r>
            <w:r w:rsidR="00AE71AC">
              <w:t>1</w:t>
            </w:r>
            <w:r w:rsidR="00AC1054">
              <w:t>0</w:t>
            </w:r>
            <w:r>
              <w:t xml:space="preserve"> </w:t>
            </w:r>
            <w:r w:rsidR="00BF4AB2" w:rsidRPr="00B07261">
              <w:t>min</w:t>
            </w:r>
            <w:r>
              <w:t>)</w:t>
            </w:r>
          </w:p>
        </w:tc>
        <w:tc>
          <w:tcPr>
            <w:tcW w:w="2340" w:type="pct"/>
          </w:tcPr>
          <w:p w14:paraId="48D83111" w14:textId="1775E35E" w:rsidR="00BF4AB2" w:rsidRPr="00B07261" w:rsidRDefault="00BF4AB2" w:rsidP="00BF4AB2">
            <w:pPr>
              <w:rPr>
                <w:sz w:val="18"/>
                <w:szCs w:val="18"/>
              </w:rPr>
            </w:pPr>
            <w:r w:rsidRPr="00B07261">
              <w:rPr>
                <w:sz w:val="18"/>
                <w:szCs w:val="18"/>
              </w:rPr>
              <w:softHyphen/>
            </w:r>
            <w:r w:rsidRPr="00B07261">
              <w:rPr>
                <w:sz w:val="18"/>
                <w:szCs w:val="18"/>
              </w:rPr>
              <w:softHyphen/>
            </w:r>
            <w:r w:rsidRPr="00B07261">
              <w:rPr>
                <w:sz w:val="18"/>
                <w:szCs w:val="18"/>
              </w:rPr>
              <w:softHyphen/>
            </w:r>
            <w:r w:rsidR="00B157CC" w:rsidRPr="00B07261">
              <w:rPr>
                <w:sz w:val="18"/>
                <w:szCs w:val="18"/>
              </w:rPr>
              <w:softHyphen/>
            </w:r>
            <w:r w:rsidR="00B157CC" w:rsidRPr="00B07261">
              <w:rPr>
                <w:sz w:val="18"/>
                <w:szCs w:val="18"/>
              </w:rPr>
              <w:softHyphen/>
            </w:r>
            <w:r w:rsidR="00B157CC" w:rsidRPr="00B07261">
              <w:rPr>
                <w:sz w:val="18"/>
                <w:szCs w:val="18"/>
              </w:rPr>
              <w:softHyphen/>
            </w:r>
            <w:r w:rsidR="004552CD">
              <w:rPr>
                <w:sz w:val="18"/>
                <w:szCs w:val="18"/>
              </w:rPr>
              <w:object w:dxaOrig="1508" w:dyaOrig="984" w14:anchorId="45FC60BB">
                <v:shape id="_x0000_i1027" type="#_x0000_t75" style="width:75.4pt;height:48.9pt" o:ole="">
                  <v:imagedata r:id="rId14" o:title=""/>
                </v:shape>
                <o:OLEObject Type="Embed" ProgID="Acrobat.Document.2020" ShapeID="_x0000_i1027" DrawAspect="Icon" ObjectID="_1705815321" r:id="rId15"/>
              </w:object>
            </w:r>
            <w:r w:rsidR="00540839">
              <w:rPr>
                <w:sz w:val="18"/>
                <w:szCs w:val="18"/>
              </w:rPr>
              <w:object w:dxaOrig="1508" w:dyaOrig="984" w14:anchorId="0C8B2E2B">
                <v:shape id="_x0000_i1028" type="#_x0000_t75" style="width:75.4pt;height:48.9pt" o:ole="">
                  <v:imagedata r:id="rId16" o:title=""/>
                </v:shape>
                <o:OLEObject Type="Embed" ProgID="Acrobat.Document.2020" ShapeID="_x0000_i1028" DrawAspect="Icon" ObjectID="_1705815322" r:id="rId17"/>
              </w:object>
            </w:r>
          </w:p>
        </w:tc>
        <w:tc>
          <w:tcPr>
            <w:tcW w:w="479" w:type="pct"/>
            <w:vMerge w:val="restart"/>
          </w:tcPr>
          <w:p w14:paraId="28DF32A4" w14:textId="44A51A4B" w:rsidR="00BF4AB2" w:rsidRPr="00C02A7D" w:rsidRDefault="004D2119" w:rsidP="00BF4AB2">
            <w:pPr>
              <w:rPr>
                <w:sz w:val="16"/>
                <w:szCs w:val="16"/>
              </w:rPr>
            </w:pPr>
            <w:sdt>
              <w:sdtPr>
                <w:rPr>
                  <w:sz w:val="16"/>
                  <w:szCs w:val="16"/>
                </w:rPr>
                <w:id w:val="-1332206946"/>
                <w14:checkbox>
                  <w14:checked w14:val="1"/>
                  <w14:checkedState w14:val="2612" w14:font="MS Gothic"/>
                  <w14:uncheckedState w14:val="2610" w14:font="MS Gothic"/>
                </w14:checkbox>
              </w:sdtPr>
              <w:sdtEndPr/>
              <w:sdtContent>
                <w:r w:rsidR="00B157CC">
                  <w:rPr>
                    <w:rFonts w:ascii="MS Gothic" w:eastAsia="MS Gothic" w:hAnsi="MS Gothic" w:hint="eastAsia"/>
                    <w:sz w:val="16"/>
                    <w:szCs w:val="16"/>
                  </w:rPr>
                  <w:t>☒</w:t>
                </w:r>
              </w:sdtContent>
            </w:sdt>
            <w:r w:rsidR="00BF4AB2" w:rsidRPr="00C02A7D">
              <w:rPr>
                <w:sz w:val="16"/>
                <w:szCs w:val="16"/>
              </w:rPr>
              <w:t xml:space="preserve"> Discussion</w:t>
            </w:r>
          </w:p>
          <w:p w14:paraId="15A692C6" w14:textId="7A26E4A5" w:rsidR="00BF4AB2" w:rsidRPr="00C02A7D" w:rsidRDefault="004D2119" w:rsidP="00BF4AB2">
            <w:pPr>
              <w:rPr>
                <w:sz w:val="16"/>
                <w:szCs w:val="16"/>
              </w:rPr>
            </w:pPr>
            <w:sdt>
              <w:sdtPr>
                <w:rPr>
                  <w:sz w:val="16"/>
                  <w:szCs w:val="16"/>
                </w:rPr>
                <w:id w:val="1535540250"/>
                <w14:checkbox>
                  <w14:checked w14:val="1"/>
                  <w14:checkedState w14:val="2612" w14:font="MS Gothic"/>
                  <w14:uncheckedState w14:val="2610" w14:font="MS Gothic"/>
                </w14:checkbox>
              </w:sdtPr>
              <w:sdtEndPr/>
              <w:sdtContent>
                <w:r w:rsidR="0006584B">
                  <w:rPr>
                    <w:rFonts w:ascii="MS Gothic" w:eastAsia="MS Gothic" w:hAnsi="MS Gothic" w:hint="eastAsia"/>
                    <w:sz w:val="16"/>
                    <w:szCs w:val="16"/>
                  </w:rPr>
                  <w:t>☒</w:t>
                </w:r>
              </w:sdtContent>
            </w:sdt>
            <w:r w:rsidR="00BF4AB2" w:rsidRPr="00C02A7D">
              <w:rPr>
                <w:sz w:val="16"/>
                <w:szCs w:val="16"/>
              </w:rPr>
              <w:t xml:space="preserve"> Decision</w:t>
            </w:r>
          </w:p>
          <w:p w14:paraId="32597D90" w14:textId="6AF6CE03" w:rsidR="00BF4AB2" w:rsidRPr="00C02A7D" w:rsidRDefault="004D2119" w:rsidP="00BF4AB2">
            <w:pPr>
              <w:rPr>
                <w:sz w:val="16"/>
                <w:szCs w:val="16"/>
              </w:rPr>
            </w:pPr>
            <w:sdt>
              <w:sdtPr>
                <w:rPr>
                  <w:sz w:val="16"/>
                  <w:szCs w:val="16"/>
                </w:rPr>
                <w:id w:val="1584730398"/>
                <w14:checkbox>
                  <w14:checked w14:val="0"/>
                  <w14:checkedState w14:val="2612" w14:font="MS Gothic"/>
                  <w14:uncheckedState w14:val="2610" w14:font="MS Gothic"/>
                </w14:checkbox>
              </w:sdtPr>
              <w:sdtEndPr/>
              <w:sdtContent>
                <w:r w:rsidR="00C5621A">
                  <w:rPr>
                    <w:rFonts w:ascii="MS Gothic" w:eastAsia="MS Gothic" w:hAnsi="MS Gothic" w:hint="eastAsia"/>
                    <w:sz w:val="16"/>
                    <w:szCs w:val="16"/>
                  </w:rPr>
                  <w:t>☐</w:t>
                </w:r>
              </w:sdtContent>
            </w:sdt>
            <w:r w:rsidR="00BF4AB2" w:rsidRPr="00C02A7D">
              <w:rPr>
                <w:sz w:val="16"/>
                <w:szCs w:val="16"/>
              </w:rPr>
              <w:t xml:space="preserve"> Advocacy</w:t>
            </w:r>
          </w:p>
          <w:p w14:paraId="2E32C9AA" w14:textId="7A9386DD" w:rsidR="00BF4AB2" w:rsidRPr="00C02A7D" w:rsidRDefault="004D2119" w:rsidP="00BF4AB2">
            <w:pPr>
              <w:rPr>
                <w:sz w:val="16"/>
                <w:szCs w:val="16"/>
              </w:rPr>
            </w:pPr>
            <w:sdt>
              <w:sdtPr>
                <w:rPr>
                  <w:sz w:val="16"/>
                  <w:szCs w:val="16"/>
                </w:rPr>
                <w:id w:val="-402367940"/>
                <w14:checkbox>
                  <w14:checked w14:val="0"/>
                  <w14:checkedState w14:val="2612" w14:font="MS Gothic"/>
                  <w14:uncheckedState w14:val="2610" w14:font="MS Gothic"/>
                </w14:checkbox>
              </w:sdtPr>
              <w:sdtEndPr/>
              <w:sdtContent>
                <w:r w:rsidR="00737F0D">
                  <w:rPr>
                    <w:rFonts w:ascii="MS Gothic" w:eastAsia="MS Gothic" w:hAnsi="MS Gothic" w:hint="eastAsia"/>
                    <w:sz w:val="16"/>
                    <w:szCs w:val="16"/>
                  </w:rPr>
                  <w:t>☐</w:t>
                </w:r>
              </w:sdtContent>
            </w:sdt>
            <w:r w:rsidR="00BF4AB2" w:rsidRPr="00C02A7D">
              <w:rPr>
                <w:sz w:val="16"/>
                <w:szCs w:val="16"/>
              </w:rPr>
              <w:t xml:space="preserve"> Information</w:t>
            </w:r>
          </w:p>
        </w:tc>
      </w:tr>
      <w:tr w:rsidR="00BF4AB2" w14:paraId="32A682B9" w14:textId="77777777" w:rsidTr="00B157CC">
        <w:trPr>
          <w:trHeight w:val="69"/>
        </w:trPr>
        <w:tc>
          <w:tcPr>
            <w:tcW w:w="1187" w:type="pct"/>
            <w:vMerge/>
          </w:tcPr>
          <w:p w14:paraId="1990C843" w14:textId="77777777" w:rsidR="00BF4AB2" w:rsidRPr="00B07261" w:rsidRDefault="00BF4AB2" w:rsidP="00BF4AB2">
            <w:pPr>
              <w:pStyle w:val="ListParagraph"/>
              <w:numPr>
                <w:ilvl w:val="0"/>
                <w:numId w:val="23"/>
              </w:numPr>
              <w:rPr>
                <w:b/>
              </w:rPr>
            </w:pPr>
          </w:p>
        </w:tc>
        <w:tc>
          <w:tcPr>
            <w:tcW w:w="416" w:type="pct"/>
            <w:vMerge/>
          </w:tcPr>
          <w:p w14:paraId="625F7ED7" w14:textId="77777777" w:rsidR="00BF4AB2" w:rsidRDefault="00BF4AB2" w:rsidP="00BF4AB2"/>
        </w:tc>
        <w:tc>
          <w:tcPr>
            <w:tcW w:w="578" w:type="pct"/>
            <w:vMerge/>
          </w:tcPr>
          <w:p w14:paraId="0491E968" w14:textId="77777777" w:rsidR="00BF4AB2" w:rsidRPr="00B07261" w:rsidRDefault="00BF4AB2" w:rsidP="00BF4AB2"/>
        </w:tc>
        <w:tc>
          <w:tcPr>
            <w:tcW w:w="2340" w:type="pct"/>
          </w:tcPr>
          <w:p w14:paraId="155A8E69" w14:textId="4C8EB9DC" w:rsidR="00BF4AB2" w:rsidRDefault="00BF4AB2" w:rsidP="00BF4AB2">
            <w:pPr>
              <w:rPr>
                <w:sz w:val="18"/>
                <w:szCs w:val="18"/>
              </w:rPr>
            </w:pPr>
            <w:r w:rsidRPr="00B07261">
              <w:rPr>
                <w:b/>
                <w:sz w:val="18"/>
                <w:szCs w:val="18"/>
              </w:rPr>
              <w:t>NOTES:</w:t>
            </w:r>
            <w:r w:rsidRPr="00B07261">
              <w:rPr>
                <w:sz w:val="18"/>
                <w:szCs w:val="18"/>
              </w:rPr>
              <w:t xml:space="preserve"> </w:t>
            </w:r>
            <w:r w:rsidR="00BD2E0B">
              <w:rPr>
                <w:sz w:val="18"/>
                <w:szCs w:val="18"/>
              </w:rPr>
              <w:t>Jen Miller reviewed the Event Criteria that helps to determine the difference between what is an internal, sponsored, hosted</w:t>
            </w:r>
            <w:r w:rsidR="004552CD">
              <w:rPr>
                <w:sz w:val="18"/>
                <w:szCs w:val="18"/>
              </w:rPr>
              <w:t>, or external</w:t>
            </w:r>
            <w:r w:rsidR="00BD2E0B">
              <w:rPr>
                <w:sz w:val="18"/>
                <w:szCs w:val="18"/>
              </w:rPr>
              <w:t xml:space="preserve"> event and what that means for coverage under the College’s liability insurance.</w:t>
            </w:r>
          </w:p>
          <w:p w14:paraId="57668239" w14:textId="45D89050" w:rsidR="00BD2E0B" w:rsidRDefault="00BD2E0B" w:rsidP="00BF4AB2">
            <w:pPr>
              <w:rPr>
                <w:sz w:val="18"/>
                <w:szCs w:val="18"/>
              </w:rPr>
            </w:pPr>
            <w:r>
              <w:rPr>
                <w:sz w:val="18"/>
                <w:szCs w:val="18"/>
              </w:rPr>
              <w:t>Jen then reviewed the processes for the different types of events</w:t>
            </w:r>
            <w:r w:rsidR="004552CD">
              <w:rPr>
                <w:sz w:val="18"/>
                <w:szCs w:val="18"/>
              </w:rPr>
              <w:t>. The staff needs to have about a 3</w:t>
            </w:r>
            <w:r w:rsidR="000D73B9">
              <w:rPr>
                <w:sz w:val="18"/>
                <w:szCs w:val="18"/>
              </w:rPr>
              <w:t>-weeks’ notice</w:t>
            </w:r>
            <w:r w:rsidR="004552CD">
              <w:rPr>
                <w:sz w:val="18"/>
                <w:szCs w:val="18"/>
              </w:rPr>
              <w:t xml:space="preserve"> for </w:t>
            </w:r>
            <w:r w:rsidR="00540839">
              <w:rPr>
                <w:sz w:val="18"/>
                <w:szCs w:val="18"/>
              </w:rPr>
              <w:t xml:space="preserve">sponsored </w:t>
            </w:r>
            <w:r w:rsidR="004552CD">
              <w:rPr>
                <w:sz w:val="18"/>
                <w:szCs w:val="18"/>
              </w:rPr>
              <w:t>events</w:t>
            </w:r>
            <w:r w:rsidR="00540839">
              <w:rPr>
                <w:sz w:val="18"/>
                <w:szCs w:val="18"/>
              </w:rPr>
              <w:t xml:space="preserve"> and </w:t>
            </w:r>
            <w:r w:rsidR="00E766B5">
              <w:rPr>
                <w:sz w:val="18"/>
                <w:szCs w:val="18"/>
              </w:rPr>
              <w:t>30</w:t>
            </w:r>
            <w:r w:rsidR="00540839">
              <w:rPr>
                <w:sz w:val="18"/>
                <w:szCs w:val="18"/>
              </w:rPr>
              <w:t>-days’ notice</w:t>
            </w:r>
            <w:r w:rsidR="00E766B5">
              <w:rPr>
                <w:sz w:val="18"/>
                <w:szCs w:val="18"/>
              </w:rPr>
              <w:t xml:space="preserve"> for hosted events.</w:t>
            </w:r>
          </w:p>
          <w:p w14:paraId="6CB3F273" w14:textId="683A083A" w:rsidR="00BD2E0B" w:rsidRPr="00B07261" w:rsidRDefault="00BD2E0B" w:rsidP="00BF4AB2">
            <w:pPr>
              <w:rPr>
                <w:sz w:val="18"/>
                <w:szCs w:val="18"/>
              </w:rPr>
            </w:pPr>
          </w:p>
        </w:tc>
        <w:tc>
          <w:tcPr>
            <w:tcW w:w="479" w:type="pct"/>
            <w:vMerge/>
          </w:tcPr>
          <w:p w14:paraId="4E692468" w14:textId="77777777" w:rsidR="00BF4AB2" w:rsidRDefault="00BF4AB2" w:rsidP="00BF4AB2">
            <w:pPr>
              <w:rPr>
                <w:sz w:val="16"/>
                <w:szCs w:val="16"/>
              </w:rPr>
            </w:pPr>
          </w:p>
        </w:tc>
      </w:tr>
      <w:tr w:rsidR="00193E0D" w14:paraId="4A71637D" w14:textId="77777777" w:rsidTr="00B157CC">
        <w:trPr>
          <w:trHeight w:val="69"/>
        </w:trPr>
        <w:tc>
          <w:tcPr>
            <w:tcW w:w="1187" w:type="pct"/>
            <w:vMerge w:val="restart"/>
          </w:tcPr>
          <w:p w14:paraId="3E808BB4" w14:textId="77777777" w:rsidR="00566CF3" w:rsidRPr="00566CF3" w:rsidRDefault="00AB1698" w:rsidP="00193E0D">
            <w:pPr>
              <w:pStyle w:val="ListParagraph"/>
              <w:numPr>
                <w:ilvl w:val="0"/>
                <w:numId w:val="23"/>
              </w:numPr>
              <w:rPr>
                <w:b/>
              </w:rPr>
            </w:pPr>
            <w:r w:rsidRPr="00AB1698">
              <w:lastRenderedPageBreak/>
              <w:t>First Read</w:t>
            </w:r>
            <w:r w:rsidR="00566CF3">
              <w:t>:</w:t>
            </w:r>
            <w:r w:rsidRPr="00AB1698">
              <w:t xml:space="preserve"> </w:t>
            </w:r>
          </w:p>
          <w:p w14:paraId="6D70C80E" w14:textId="3EBEF317" w:rsidR="00193E0D" w:rsidRPr="00B07261" w:rsidRDefault="00AB1698" w:rsidP="00566CF3">
            <w:pPr>
              <w:pStyle w:val="ListParagraph"/>
              <w:ind w:left="360"/>
              <w:rPr>
                <w:b/>
              </w:rPr>
            </w:pPr>
            <w:r w:rsidRPr="00AB1698">
              <w:t>ISP 190 Academic Honesty</w:t>
            </w:r>
          </w:p>
        </w:tc>
        <w:tc>
          <w:tcPr>
            <w:tcW w:w="416" w:type="pct"/>
            <w:vMerge w:val="restart"/>
          </w:tcPr>
          <w:p w14:paraId="1AB7B4C7" w14:textId="372BA57E" w:rsidR="00193E0D" w:rsidRDefault="00AB1698" w:rsidP="00193E0D">
            <w:pPr>
              <w:rPr>
                <w:sz w:val="24"/>
                <w:szCs w:val="24"/>
              </w:rPr>
            </w:pPr>
            <w:r>
              <w:rPr>
                <w:sz w:val="24"/>
                <w:szCs w:val="24"/>
              </w:rPr>
              <w:t>Sue Goff</w:t>
            </w:r>
          </w:p>
        </w:tc>
        <w:tc>
          <w:tcPr>
            <w:tcW w:w="578" w:type="pct"/>
            <w:vMerge w:val="restart"/>
          </w:tcPr>
          <w:p w14:paraId="744D681F" w14:textId="653D8346" w:rsidR="00193E0D" w:rsidRDefault="00193E0D" w:rsidP="00193E0D">
            <w:r>
              <w:t>4:</w:t>
            </w:r>
            <w:r w:rsidR="00E15E82">
              <w:t>00</w:t>
            </w:r>
            <w:r>
              <w:t xml:space="preserve"> – 4:</w:t>
            </w:r>
            <w:r w:rsidR="00E15E82">
              <w:t>10</w:t>
            </w:r>
            <w:r>
              <w:t xml:space="preserve"> PM</w:t>
            </w:r>
          </w:p>
          <w:p w14:paraId="149EFB28" w14:textId="7FEBC3A4" w:rsidR="00193E0D" w:rsidRPr="00B07261" w:rsidRDefault="00193E0D" w:rsidP="00193E0D">
            <w:pPr>
              <w:jc w:val="center"/>
            </w:pPr>
            <w:r>
              <w:t>(10 min)</w:t>
            </w:r>
          </w:p>
        </w:tc>
        <w:bookmarkStart w:id="2" w:name="_MON_1704607412"/>
        <w:bookmarkEnd w:id="2"/>
        <w:tc>
          <w:tcPr>
            <w:tcW w:w="2340" w:type="pct"/>
          </w:tcPr>
          <w:p w14:paraId="3215DE3C" w14:textId="2FE27BFB" w:rsidR="00AB1698" w:rsidRPr="00171E3F" w:rsidRDefault="00AB1698" w:rsidP="00193E0D">
            <w:pPr>
              <w:pStyle w:val="ListParagraph"/>
              <w:ind w:left="0"/>
            </w:pPr>
            <w:r>
              <w:object w:dxaOrig="1537" w:dyaOrig="997" w14:anchorId="5C46CDAE">
                <v:shape id="_x0000_i1029" type="#_x0000_t75" style="width:76.75pt;height:49.6pt" o:ole="">
                  <v:imagedata r:id="rId18" o:title=""/>
                </v:shape>
                <o:OLEObject Type="Embed" ProgID="Word.Document.12" ShapeID="_x0000_i1029" DrawAspect="Icon" ObjectID="_1705815323" r:id="rId19">
                  <o:FieldCodes>\s</o:FieldCodes>
                </o:OLEObject>
              </w:object>
            </w:r>
          </w:p>
        </w:tc>
        <w:tc>
          <w:tcPr>
            <w:tcW w:w="479" w:type="pct"/>
            <w:vMerge w:val="restart"/>
          </w:tcPr>
          <w:p w14:paraId="7A41709E" w14:textId="77777777" w:rsidR="00193E0D" w:rsidRPr="00C02A7D" w:rsidRDefault="004D2119" w:rsidP="00193E0D">
            <w:pPr>
              <w:rPr>
                <w:sz w:val="16"/>
                <w:szCs w:val="16"/>
              </w:rPr>
            </w:pPr>
            <w:sdt>
              <w:sdtPr>
                <w:rPr>
                  <w:sz w:val="16"/>
                  <w:szCs w:val="16"/>
                </w:rPr>
                <w:id w:val="774375317"/>
                <w14:checkbox>
                  <w14:checked w14:val="1"/>
                  <w14:checkedState w14:val="2612" w14:font="MS Gothic"/>
                  <w14:uncheckedState w14:val="2610" w14:font="MS Gothic"/>
                </w14:checkbox>
              </w:sdtPr>
              <w:sdtEndPr/>
              <w:sdtContent>
                <w:r w:rsidR="00193E0D">
                  <w:rPr>
                    <w:rFonts w:ascii="MS Gothic" w:eastAsia="MS Gothic" w:hAnsi="MS Gothic" w:hint="eastAsia"/>
                    <w:sz w:val="16"/>
                    <w:szCs w:val="16"/>
                  </w:rPr>
                  <w:t>☒</w:t>
                </w:r>
              </w:sdtContent>
            </w:sdt>
            <w:r w:rsidR="00193E0D" w:rsidRPr="00C02A7D">
              <w:rPr>
                <w:sz w:val="16"/>
                <w:szCs w:val="16"/>
              </w:rPr>
              <w:t xml:space="preserve"> Discussion</w:t>
            </w:r>
          </w:p>
          <w:p w14:paraId="3B8A58CE" w14:textId="77777777" w:rsidR="00193E0D" w:rsidRPr="00C02A7D" w:rsidRDefault="004D2119" w:rsidP="00193E0D">
            <w:pPr>
              <w:rPr>
                <w:sz w:val="16"/>
                <w:szCs w:val="16"/>
              </w:rPr>
            </w:pPr>
            <w:sdt>
              <w:sdtPr>
                <w:rPr>
                  <w:sz w:val="16"/>
                  <w:szCs w:val="16"/>
                </w:rPr>
                <w:id w:val="418758710"/>
                <w14:checkbox>
                  <w14:checked w14:val="1"/>
                  <w14:checkedState w14:val="2612" w14:font="MS Gothic"/>
                  <w14:uncheckedState w14:val="2610" w14:font="MS Gothic"/>
                </w14:checkbox>
              </w:sdtPr>
              <w:sdtEndPr/>
              <w:sdtContent>
                <w:r w:rsidR="00193E0D">
                  <w:rPr>
                    <w:rFonts w:ascii="MS Gothic" w:eastAsia="MS Gothic" w:hAnsi="MS Gothic" w:hint="eastAsia"/>
                    <w:sz w:val="16"/>
                    <w:szCs w:val="16"/>
                  </w:rPr>
                  <w:t>☒</w:t>
                </w:r>
              </w:sdtContent>
            </w:sdt>
            <w:r w:rsidR="00193E0D" w:rsidRPr="00C02A7D">
              <w:rPr>
                <w:sz w:val="16"/>
                <w:szCs w:val="16"/>
              </w:rPr>
              <w:t xml:space="preserve"> Decision</w:t>
            </w:r>
          </w:p>
          <w:p w14:paraId="457DB6F8" w14:textId="77777777" w:rsidR="00193E0D" w:rsidRPr="00C02A7D" w:rsidRDefault="004D2119" w:rsidP="00193E0D">
            <w:pPr>
              <w:rPr>
                <w:sz w:val="16"/>
                <w:szCs w:val="16"/>
              </w:rPr>
            </w:pPr>
            <w:sdt>
              <w:sdtPr>
                <w:rPr>
                  <w:sz w:val="16"/>
                  <w:szCs w:val="16"/>
                </w:rPr>
                <w:id w:val="1296262888"/>
                <w14:checkbox>
                  <w14:checked w14:val="0"/>
                  <w14:checkedState w14:val="2612" w14:font="MS Gothic"/>
                  <w14:uncheckedState w14:val="2610" w14:font="MS Gothic"/>
                </w14:checkbox>
              </w:sdtPr>
              <w:sdtEndPr/>
              <w:sdtContent>
                <w:r w:rsidR="00193E0D" w:rsidRPr="00C02A7D">
                  <w:rPr>
                    <w:rFonts w:ascii="MS Gothic" w:eastAsia="MS Gothic" w:hAnsi="MS Gothic" w:hint="eastAsia"/>
                    <w:sz w:val="16"/>
                    <w:szCs w:val="16"/>
                  </w:rPr>
                  <w:t>☐</w:t>
                </w:r>
              </w:sdtContent>
            </w:sdt>
            <w:r w:rsidR="00193E0D" w:rsidRPr="00C02A7D">
              <w:rPr>
                <w:sz w:val="16"/>
                <w:szCs w:val="16"/>
              </w:rPr>
              <w:t xml:space="preserve"> Advocacy</w:t>
            </w:r>
          </w:p>
          <w:p w14:paraId="0BFB8030" w14:textId="02E123A9" w:rsidR="00193E0D" w:rsidRPr="00C02A7D" w:rsidRDefault="004D2119" w:rsidP="00193E0D">
            <w:pPr>
              <w:rPr>
                <w:sz w:val="16"/>
                <w:szCs w:val="16"/>
              </w:rPr>
            </w:pPr>
            <w:sdt>
              <w:sdtPr>
                <w:rPr>
                  <w:sz w:val="16"/>
                  <w:szCs w:val="16"/>
                </w:rPr>
                <w:id w:val="889999653"/>
                <w14:checkbox>
                  <w14:checked w14:val="0"/>
                  <w14:checkedState w14:val="2612" w14:font="MS Gothic"/>
                  <w14:uncheckedState w14:val="2610" w14:font="MS Gothic"/>
                </w14:checkbox>
              </w:sdtPr>
              <w:sdtEndPr/>
              <w:sdtContent>
                <w:r w:rsidR="00193E0D">
                  <w:rPr>
                    <w:rFonts w:ascii="MS Gothic" w:eastAsia="MS Gothic" w:hAnsi="MS Gothic" w:hint="eastAsia"/>
                    <w:sz w:val="16"/>
                    <w:szCs w:val="16"/>
                  </w:rPr>
                  <w:t>☐</w:t>
                </w:r>
              </w:sdtContent>
            </w:sdt>
            <w:r w:rsidR="00193E0D" w:rsidRPr="00C02A7D">
              <w:rPr>
                <w:sz w:val="16"/>
                <w:szCs w:val="16"/>
              </w:rPr>
              <w:t xml:space="preserve"> Information</w:t>
            </w:r>
          </w:p>
        </w:tc>
      </w:tr>
      <w:tr w:rsidR="00193E0D" w14:paraId="26192909" w14:textId="77777777" w:rsidTr="00B157CC">
        <w:trPr>
          <w:trHeight w:val="517"/>
        </w:trPr>
        <w:tc>
          <w:tcPr>
            <w:tcW w:w="1187" w:type="pct"/>
            <w:vMerge/>
          </w:tcPr>
          <w:p w14:paraId="0C7EE9F4" w14:textId="77777777" w:rsidR="00193E0D" w:rsidRPr="00B07261" w:rsidRDefault="00193E0D" w:rsidP="00193E0D">
            <w:pPr>
              <w:pStyle w:val="ListParagraph"/>
              <w:numPr>
                <w:ilvl w:val="0"/>
                <w:numId w:val="23"/>
              </w:numPr>
              <w:rPr>
                <w:b/>
              </w:rPr>
            </w:pPr>
          </w:p>
        </w:tc>
        <w:tc>
          <w:tcPr>
            <w:tcW w:w="416" w:type="pct"/>
            <w:vMerge/>
          </w:tcPr>
          <w:p w14:paraId="7BE1F7B9" w14:textId="77777777" w:rsidR="00193E0D" w:rsidRDefault="00193E0D" w:rsidP="00193E0D">
            <w:pPr>
              <w:rPr>
                <w:sz w:val="24"/>
                <w:szCs w:val="24"/>
              </w:rPr>
            </w:pPr>
          </w:p>
        </w:tc>
        <w:tc>
          <w:tcPr>
            <w:tcW w:w="578" w:type="pct"/>
            <w:vMerge/>
          </w:tcPr>
          <w:p w14:paraId="26E97C5B" w14:textId="77777777" w:rsidR="00193E0D" w:rsidRPr="00B07261" w:rsidRDefault="00193E0D" w:rsidP="00193E0D"/>
        </w:tc>
        <w:tc>
          <w:tcPr>
            <w:tcW w:w="2340" w:type="pct"/>
          </w:tcPr>
          <w:p w14:paraId="57B9572F" w14:textId="276F5635" w:rsidR="00193E0D" w:rsidRDefault="00193E0D" w:rsidP="00193E0D">
            <w:pPr>
              <w:pStyle w:val="ListParagraph"/>
              <w:ind w:left="0"/>
              <w:rPr>
                <w:sz w:val="18"/>
                <w:szCs w:val="18"/>
              </w:rPr>
            </w:pPr>
            <w:r w:rsidRPr="00B07261">
              <w:rPr>
                <w:b/>
                <w:sz w:val="18"/>
                <w:szCs w:val="18"/>
              </w:rPr>
              <w:t>NOTES:</w:t>
            </w:r>
            <w:r w:rsidRPr="00B07261">
              <w:rPr>
                <w:sz w:val="18"/>
                <w:szCs w:val="18"/>
              </w:rPr>
              <w:t xml:space="preserve"> </w:t>
            </w:r>
            <w:r w:rsidR="00B95264">
              <w:rPr>
                <w:sz w:val="18"/>
                <w:szCs w:val="18"/>
              </w:rPr>
              <w:t xml:space="preserve">Sue Goff reviewed the changes made to ISP 190 Academic Honesty. Some recommendations were added including The </w:t>
            </w:r>
            <w:r w:rsidR="000D73B9">
              <w:rPr>
                <w:sz w:val="18"/>
                <w:szCs w:val="18"/>
              </w:rPr>
              <w:t>H</w:t>
            </w:r>
            <w:r w:rsidR="00B95264">
              <w:rPr>
                <w:sz w:val="18"/>
                <w:szCs w:val="18"/>
              </w:rPr>
              <w:t xml:space="preserve">onor </w:t>
            </w:r>
            <w:r w:rsidR="000D73B9">
              <w:rPr>
                <w:sz w:val="18"/>
                <w:szCs w:val="18"/>
              </w:rPr>
              <w:t>P</w:t>
            </w:r>
            <w:r w:rsidR="00B95264">
              <w:rPr>
                <w:sz w:val="18"/>
                <w:szCs w:val="18"/>
              </w:rPr>
              <w:t>ledge was added and a few other items such as explicit conversations, assignment design</w:t>
            </w:r>
          </w:p>
          <w:p w14:paraId="6654642E" w14:textId="306D2131" w:rsidR="00B95264" w:rsidRPr="00B07261" w:rsidRDefault="00B95264" w:rsidP="00193E0D">
            <w:pPr>
              <w:pStyle w:val="ListParagraph"/>
              <w:ind w:left="0"/>
              <w:rPr>
                <w:sz w:val="18"/>
                <w:szCs w:val="18"/>
              </w:rPr>
            </w:pPr>
            <w:r>
              <w:rPr>
                <w:sz w:val="18"/>
                <w:szCs w:val="18"/>
              </w:rPr>
              <w:t>There was a question regard systemic plagiarism</w:t>
            </w:r>
            <w:r w:rsidR="00F702B5">
              <w:rPr>
                <w:sz w:val="18"/>
                <w:szCs w:val="18"/>
              </w:rPr>
              <w:t xml:space="preserve"> and what </w:t>
            </w:r>
            <w:r w:rsidR="000D73B9">
              <w:rPr>
                <w:sz w:val="18"/>
                <w:szCs w:val="18"/>
              </w:rPr>
              <w:t xml:space="preserve">might be able to be added that would include this or steps the College could take in preventing this issue. </w:t>
            </w:r>
            <w:r w:rsidR="00F702B5">
              <w:rPr>
                <w:sz w:val="18"/>
                <w:szCs w:val="18"/>
              </w:rPr>
              <w:t>Then there was a suggestion to change the language in the section with the Honor Pledge to be written from the staff’s pers</w:t>
            </w:r>
            <w:r w:rsidR="000D73B9">
              <w:rPr>
                <w:sz w:val="18"/>
                <w:szCs w:val="18"/>
              </w:rPr>
              <w:t>pective.</w:t>
            </w:r>
          </w:p>
        </w:tc>
        <w:tc>
          <w:tcPr>
            <w:tcW w:w="479" w:type="pct"/>
            <w:vMerge/>
          </w:tcPr>
          <w:p w14:paraId="4E943098" w14:textId="77777777" w:rsidR="00193E0D" w:rsidRDefault="00193E0D" w:rsidP="00193E0D">
            <w:pPr>
              <w:rPr>
                <w:sz w:val="16"/>
                <w:szCs w:val="16"/>
              </w:rPr>
            </w:pPr>
          </w:p>
        </w:tc>
      </w:tr>
      <w:tr w:rsidR="00AB1698" w14:paraId="343D2FA5" w14:textId="77777777" w:rsidTr="00AB1698">
        <w:trPr>
          <w:trHeight w:val="701"/>
        </w:trPr>
        <w:tc>
          <w:tcPr>
            <w:tcW w:w="1187" w:type="pct"/>
            <w:vMerge w:val="restart"/>
          </w:tcPr>
          <w:p w14:paraId="4F0BCC65" w14:textId="77777777" w:rsidR="00AB1698" w:rsidRPr="00B07261" w:rsidRDefault="00AB1698" w:rsidP="000F337C">
            <w:pPr>
              <w:pStyle w:val="ListParagraph"/>
              <w:numPr>
                <w:ilvl w:val="0"/>
                <w:numId w:val="23"/>
              </w:numPr>
              <w:rPr>
                <w:b/>
              </w:rPr>
            </w:pPr>
            <w:r w:rsidRPr="00E20087">
              <w:t>All- Staff Breakfast</w:t>
            </w:r>
            <w:r>
              <w:rPr>
                <w:b/>
              </w:rPr>
              <w:t xml:space="preserve"> </w:t>
            </w:r>
          </w:p>
        </w:tc>
        <w:tc>
          <w:tcPr>
            <w:tcW w:w="416" w:type="pct"/>
            <w:vMerge w:val="restart"/>
          </w:tcPr>
          <w:p w14:paraId="12AD13AA" w14:textId="77777777" w:rsidR="00AB1698" w:rsidRDefault="00AB1698" w:rsidP="000F337C">
            <w:pPr>
              <w:rPr>
                <w:sz w:val="24"/>
                <w:szCs w:val="24"/>
              </w:rPr>
            </w:pPr>
            <w:r>
              <w:rPr>
                <w:sz w:val="24"/>
                <w:szCs w:val="24"/>
              </w:rPr>
              <w:t>Dustin/</w:t>
            </w:r>
          </w:p>
          <w:p w14:paraId="14D8137D" w14:textId="77777777" w:rsidR="00AB1698" w:rsidRDefault="00AB1698" w:rsidP="000F337C">
            <w:pPr>
              <w:rPr>
                <w:sz w:val="24"/>
                <w:szCs w:val="24"/>
              </w:rPr>
            </w:pPr>
            <w:r>
              <w:rPr>
                <w:sz w:val="24"/>
                <w:szCs w:val="24"/>
              </w:rPr>
              <w:t>Chris</w:t>
            </w:r>
          </w:p>
        </w:tc>
        <w:tc>
          <w:tcPr>
            <w:tcW w:w="578" w:type="pct"/>
            <w:vMerge w:val="restart"/>
          </w:tcPr>
          <w:p w14:paraId="407054C3" w14:textId="58A4F537" w:rsidR="00AB1698" w:rsidRDefault="00AB1698" w:rsidP="000F337C">
            <w:r>
              <w:t>4:</w:t>
            </w:r>
            <w:r w:rsidR="00E15E82">
              <w:t>10</w:t>
            </w:r>
            <w:r>
              <w:t xml:space="preserve"> – 4:</w:t>
            </w:r>
            <w:r w:rsidR="00E15E82">
              <w:t>20</w:t>
            </w:r>
            <w:r>
              <w:t xml:space="preserve"> PM</w:t>
            </w:r>
          </w:p>
          <w:p w14:paraId="30709914" w14:textId="77777777" w:rsidR="00AB1698" w:rsidRPr="00B07261" w:rsidRDefault="00AB1698" w:rsidP="000F337C">
            <w:pPr>
              <w:jc w:val="center"/>
            </w:pPr>
            <w:r>
              <w:t>(10 min)</w:t>
            </w:r>
          </w:p>
        </w:tc>
        <w:tc>
          <w:tcPr>
            <w:tcW w:w="2340" w:type="pct"/>
          </w:tcPr>
          <w:p w14:paraId="6AAD5EBE" w14:textId="77777777" w:rsidR="00AB1698" w:rsidRPr="00171E3F" w:rsidRDefault="00AB1698" w:rsidP="000F337C">
            <w:pPr>
              <w:pStyle w:val="ListParagraph"/>
              <w:ind w:left="0"/>
            </w:pPr>
            <w:r w:rsidRPr="00193E0D">
              <w:t xml:space="preserve">We’d love some input and thinking around how we create an engaging All-Staff Breakfast event at the end of Winter Term.  This has historically been a get-together where staff had a meal with their peers and connected.  With us being remote and/or having limited on-campus gathering options by March 17th, what makes sense to help staff feel appreciated and to create a space for connections and collaboration with departments.  </w:t>
            </w:r>
          </w:p>
        </w:tc>
        <w:tc>
          <w:tcPr>
            <w:tcW w:w="479" w:type="pct"/>
            <w:vMerge w:val="restart"/>
          </w:tcPr>
          <w:p w14:paraId="18188DFF" w14:textId="77777777" w:rsidR="00AB1698" w:rsidRPr="00C02A7D" w:rsidRDefault="004D2119" w:rsidP="000F337C">
            <w:pPr>
              <w:rPr>
                <w:sz w:val="16"/>
                <w:szCs w:val="16"/>
              </w:rPr>
            </w:pPr>
            <w:sdt>
              <w:sdtPr>
                <w:rPr>
                  <w:sz w:val="16"/>
                  <w:szCs w:val="16"/>
                </w:rPr>
                <w:id w:val="2048250588"/>
                <w14:checkbox>
                  <w14:checked w14:val="1"/>
                  <w14:checkedState w14:val="2612" w14:font="MS Gothic"/>
                  <w14:uncheckedState w14:val="2610" w14:font="MS Gothic"/>
                </w14:checkbox>
              </w:sdtPr>
              <w:sdtEndPr/>
              <w:sdtContent>
                <w:r w:rsidR="00AB1698">
                  <w:rPr>
                    <w:rFonts w:ascii="MS Gothic" w:eastAsia="MS Gothic" w:hAnsi="MS Gothic" w:hint="eastAsia"/>
                    <w:sz w:val="16"/>
                    <w:szCs w:val="16"/>
                  </w:rPr>
                  <w:t>☒</w:t>
                </w:r>
              </w:sdtContent>
            </w:sdt>
            <w:r w:rsidR="00AB1698" w:rsidRPr="00C02A7D">
              <w:rPr>
                <w:sz w:val="16"/>
                <w:szCs w:val="16"/>
              </w:rPr>
              <w:t xml:space="preserve"> Discussion</w:t>
            </w:r>
          </w:p>
          <w:p w14:paraId="010C237E" w14:textId="77777777" w:rsidR="00AB1698" w:rsidRPr="00C02A7D" w:rsidRDefault="004D2119" w:rsidP="000F337C">
            <w:pPr>
              <w:rPr>
                <w:sz w:val="16"/>
                <w:szCs w:val="16"/>
              </w:rPr>
            </w:pPr>
            <w:sdt>
              <w:sdtPr>
                <w:rPr>
                  <w:sz w:val="16"/>
                  <w:szCs w:val="16"/>
                </w:rPr>
                <w:id w:val="-1482387107"/>
                <w14:checkbox>
                  <w14:checked w14:val="1"/>
                  <w14:checkedState w14:val="2612" w14:font="MS Gothic"/>
                  <w14:uncheckedState w14:val="2610" w14:font="MS Gothic"/>
                </w14:checkbox>
              </w:sdtPr>
              <w:sdtEndPr/>
              <w:sdtContent>
                <w:r w:rsidR="00AB1698">
                  <w:rPr>
                    <w:rFonts w:ascii="MS Gothic" w:eastAsia="MS Gothic" w:hAnsi="MS Gothic" w:hint="eastAsia"/>
                    <w:sz w:val="16"/>
                    <w:szCs w:val="16"/>
                  </w:rPr>
                  <w:t>☒</w:t>
                </w:r>
              </w:sdtContent>
            </w:sdt>
            <w:r w:rsidR="00AB1698" w:rsidRPr="00C02A7D">
              <w:rPr>
                <w:sz w:val="16"/>
                <w:szCs w:val="16"/>
              </w:rPr>
              <w:t xml:space="preserve"> Decision</w:t>
            </w:r>
          </w:p>
          <w:p w14:paraId="49BA408F" w14:textId="77777777" w:rsidR="00AB1698" w:rsidRPr="00C02A7D" w:rsidRDefault="004D2119" w:rsidP="000F337C">
            <w:pPr>
              <w:rPr>
                <w:sz w:val="16"/>
                <w:szCs w:val="16"/>
              </w:rPr>
            </w:pPr>
            <w:sdt>
              <w:sdtPr>
                <w:rPr>
                  <w:sz w:val="16"/>
                  <w:szCs w:val="16"/>
                </w:rPr>
                <w:id w:val="242144275"/>
                <w14:checkbox>
                  <w14:checked w14:val="0"/>
                  <w14:checkedState w14:val="2612" w14:font="MS Gothic"/>
                  <w14:uncheckedState w14:val="2610" w14:font="MS Gothic"/>
                </w14:checkbox>
              </w:sdtPr>
              <w:sdtEndPr/>
              <w:sdtContent>
                <w:r w:rsidR="00AB1698" w:rsidRPr="00C02A7D">
                  <w:rPr>
                    <w:rFonts w:ascii="MS Gothic" w:eastAsia="MS Gothic" w:hAnsi="MS Gothic" w:hint="eastAsia"/>
                    <w:sz w:val="16"/>
                    <w:szCs w:val="16"/>
                  </w:rPr>
                  <w:t>☐</w:t>
                </w:r>
              </w:sdtContent>
            </w:sdt>
            <w:r w:rsidR="00AB1698" w:rsidRPr="00C02A7D">
              <w:rPr>
                <w:sz w:val="16"/>
                <w:szCs w:val="16"/>
              </w:rPr>
              <w:t xml:space="preserve"> Advocacy</w:t>
            </w:r>
          </w:p>
          <w:p w14:paraId="094B991A" w14:textId="77777777" w:rsidR="00AB1698" w:rsidRPr="00C02A7D" w:rsidRDefault="004D2119" w:rsidP="000F337C">
            <w:pPr>
              <w:rPr>
                <w:sz w:val="16"/>
                <w:szCs w:val="16"/>
              </w:rPr>
            </w:pPr>
            <w:sdt>
              <w:sdtPr>
                <w:rPr>
                  <w:sz w:val="16"/>
                  <w:szCs w:val="16"/>
                </w:rPr>
                <w:id w:val="1180318924"/>
                <w14:checkbox>
                  <w14:checked w14:val="0"/>
                  <w14:checkedState w14:val="2612" w14:font="MS Gothic"/>
                  <w14:uncheckedState w14:val="2610" w14:font="MS Gothic"/>
                </w14:checkbox>
              </w:sdtPr>
              <w:sdtEndPr/>
              <w:sdtContent>
                <w:r w:rsidR="00AB1698">
                  <w:rPr>
                    <w:rFonts w:ascii="MS Gothic" w:eastAsia="MS Gothic" w:hAnsi="MS Gothic" w:hint="eastAsia"/>
                    <w:sz w:val="16"/>
                    <w:szCs w:val="16"/>
                  </w:rPr>
                  <w:t>☐</w:t>
                </w:r>
              </w:sdtContent>
            </w:sdt>
            <w:r w:rsidR="00AB1698" w:rsidRPr="00C02A7D">
              <w:rPr>
                <w:sz w:val="16"/>
                <w:szCs w:val="16"/>
              </w:rPr>
              <w:t xml:space="preserve"> Information</w:t>
            </w:r>
          </w:p>
        </w:tc>
      </w:tr>
      <w:tr w:rsidR="00AB1698" w14:paraId="152898F7" w14:textId="77777777" w:rsidTr="00AB1698">
        <w:trPr>
          <w:trHeight w:val="539"/>
        </w:trPr>
        <w:tc>
          <w:tcPr>
            <w:tcW w:w="1187" w:type="pct"/>
            <w:vMerge/>
          </w:tcPr>
          <w:p w14:paraId="759587D8" w14:textId="77777777" w:rsidR="00AB1698" w:rsidRPr="00E20087" w:rsidRDefault="00AB1698" w:rsidP="000F337C">
            <w:pPr>
              <w:pStyle w:val="ListParagraph"/>
              <w:numPr>
                <w:ilvl w:val="0"/>
                <w:numId w:val="23"/>
              </w:numPr>
            </w:pPr>
          </w:p>
        </w:tc>
        <w:tc>
          <w:tcPr>
            <w:tcW w:w="416" w:type="pct"/>
            <w:vMerge/>
          </w:tcPr>
          <w:p w14:paraId="04894F00" w14:textId="77777777" w:rsidR="00AB1698" w:rsidRDefault="00AB1698" w:rsidP="000F337C">
            <w:pPr>
              <w:rPr>
                <w:sz w:val="24"/>
                <w:szCs w:val="24"/>
              </w:rPr>
            </w:pPr>
          </w:p>
        </w:tc>
        <w:tc>
          <w:tcPr>
            <w:tcW w:w="578" w:type="pct"/>
            <w:vMerge/>
          </w:tcPr>
          <w:p w14:paraId="22A86B46" w14:textId="77777777" w:rsidR="00AB1698" w:rsidRDefault="00AB1698" w:rsidP="000F337C"/>
        </w:tc>
        <w:tc>
          <w:tcPr>
            <w:tcW w:w="2340" w:type="pct"/>
          </w:tcPr>
          <w:p w14:paraId="32281FB7" w14:textId="633C58F3" w:rsidR="00AB1698" w:rsidRPr="00193E0D" w:rsidRDefault="00AB1698" w:rsidP="000F337C">
            <w:pPr>
              <w:pStyle w:val="ListParagraph"/>
              <w:ind w:left="0"/>
            </w:pPr>
            <w:r w:rsidRPr="00B07261">
              <w:rPr>
                <w:b/>
                <w:sz w:val="18"/>
                <w:szCs w:val="18"/>
              </w:rPr>
              <w:t>NOTES:</w:t>
            </w:r>
            <w:r w:rsidR="00F702B5">
              <w:rPr>
                <w:b/>
                <w:sz w:val="18"/>
                <w:szCs w:val="18"/>
              </w:rPr>
              <w:t xml:space="preserve"> </w:t>
            </w:r>
            <w:r w:rsidR="00F702B5" w:rsidRPr="00F702B5">
              <w:rPr>
                <w:sz w:val="18"/>
                <w:szCs w:val="18"/>
              </w:rPr>
              <w:t>Chris Sweet</w:t>
            </w:r>
            <w:r w:rsidR="00F702B5">
              <w:rPr>
                <w:sz w:val="18"/>
                <w:szCs w:val="18"/>
              </w:rPr>
              <w:t xml:space="preserve"> discussed some ideas for the All-Staff Breakfast and </w:t>
            </w:r>
            <w:r w:rsidR="004D2119">
              <w:rPr>
                <w:sz w:val="18"/>
                <w:szCs w:val="18"/>
              </w:rPr>
              <w:t>some virtual options could be</w:t>
            </w:r>
            <w:r w:rsidR="00F702B5">
              <w:rPr>
                <w:sz w:val="18"/>
                <w:szCs w:val="18"/>
              </w:rPr>
              <w:t>. There was an idea for a virtual BINGO or a drive through breakfast.  There was discussion regarding a hybrid mode or a drive through breakfast in the morning and a virtual bingo in the afternoon.</w:t>
            </w:r>
            <w:r w:rsidR="004D2119">
              <w:rPr>
                <w:sz w:val="18"/>
                <w:szCs w:val="18"/>
              </w:rPr>
              <w:t xml:space="preserve"> Volunteers were requested to participate in a separate committee meeting for this event.</w:t>
            </w:r>
          </w:p>
        </w:tc>
        <w:tc>
          <w:tcPr>
            <w:tcW w:w="479" w:type="pct"/>
            <w:vMerge/>
          </w:tcPr>
          <w:p w14:paraId="48558DAA" w14:textId="77777777" w:rsidR="00AB1698" w:rsidRDefault="00AB1698" w:rsidP="000F337C">
            <w:pPr>
              <w:rPr>
                <w:sz w:val="16"/>
                <w:szCs w:val="16"/>
              </w:rPr>
            </w:pPr>
          </w:p>
        </w:tc>
      </w:tr>
      <w:tr w:rsidR="00193E0D" w14:paraId="09898BAD" w14:textId="77777777" w:rsidTr="00193E0D">
        <w:trPr>
          <w:trHeight w:val="413"/>
        </w:trPr>
        <w:tc>
          <w:tcPr>
            <w:tcW w:w="1187" w:type="pct"/>
            <w:vMerge w:val="restart"/>
          </w:tcPr>
          <w:p w14:paraId="07927B95" w14:textId="77777777" w:rsidR="00193E0D" w:rsidRPr="00B07261" w:rsidRDefault="00193E0D" w:rsidP="003331B0">
            <w:pPr>
              <w:pStyle w:val="ListParagraph"/>
              <w:numPr>
                <w:ilvl w:val="0"/>
                <w:numId w:val="23"/>
              </w:numPr>
              <w:rPr>
                <w:b/>
              </w:rPr>
            </w:pPr>
            <w:r w:rsidRPr="00171E3F">
              <w:t>Information Needs</w:t>
            </w:r>
            <w:r>
              <w:rPr>
                <w:b/>
              </w:rPr>
              <w:t xml:space="preserve"> </w:t>
            </w:r>
          </w:p>
        </w:tc>
        <w:tc>
          <w:tcPr>
            <w:tcW w:w="416" w:type="pct"/>
            <w:vMerge w:val="restart"/>
          </w:tcPr>
          <w:p w14:paraId="199BAFCA" w14:textId="77777777" w:rsidR="00193E0D" w:rsidRDefault="00193E0D" w:rsidP="003331B0">
            <w:pPr>
              <w:rPr>
                <w:sz w:val="24"/>
                <w:szCs w:val="24"/>
              </w:rPr>
            </w:pPr>
            <w:proofErr w:type="spellStart"/>
            <w:r>
              <w:rPr>
                <w:sz w:val="24"/>
                <w:szCs w:val="24"/>
              </w:rPr>
              <w:t>MaryJean</w:t>
            </w:r>
            <w:proofErr w:type="spellEnd"/>
          </w:p>
        </w:tc>
        <w:tc>
          <w:tcPr>
            <w:tcW w:w="578" w:type="pct"/>
            <w:vMerge w:val="restart"/>
          </w:tcPr>
          <w:p w14:paraId="04B395C1" w14:textId="4351A8EB" w:rsidR="00193E0D" w:rsidRDefault="00193E0D" w:rsidP="003331B0">
            <w:r>
              <w:t>4:</w:t>
            </w:r>
            <w:r w:rsidR="00E15E82">
              <w:t xml:space="preserve">20 </w:t>
            </w:r>
            <w:r>
              <w:t>– 4:</w:t>
            </w:r>
            <w:r w:rsidR="00AB1698">
              <w:t>4</w:t>
            </w:r>
            <w:r>
              <w:t>5 PM</w:t>
            </w:r>
          </w:p>
          <w:p w14:paraId="7884B785" w14:textId="77777777" w:rsidR="00193E0D" w:rsidRPr="00B07261" w:rsidRDefault="00193E0D" w:rsidP="003331B0">
            <w:pPr>
              <w:jc w:val="center"/>
            </w:pPr>
            <w:r>
              <w:t>(25 min)</w:t>
            </w:r>
          </w:p>
        </w:tc>
        <w:tc>
          <w:tcPr>
            <w:tcW w:w="2340" w:type="pct"/>
          </w:tcPr>
          <w:p w14:paraId="1681622E" w14:textId="77777777" w:rsidR="00193E0D" w:rsidRPr="00171E3F" w:rsidRDefault="00193E0D" w:rsidP="003331B0">
            <w:pPr>
              <w:pStyle w:val="ListParagraph"/>
              <w:ind w:left="0"/>
            </w:pPr>
            <w:r>
              <w:t>This is continued from the last agenda on 1/18/2022.</w:t>
            </w:r>
            <w:r w:rsidRPr="00171E3F">
              <w:t xml:space="preserve">  </w:t>
            </w:r>
          </w:p>
        </w:tc>
        <w:tc>
          <w:tcPr>
            <w:tcW w:w="479" w:type="pct"/>
            <w:vMerge w:val="restart"/>
          </w:tcPr>
          <w:p w14:paraId="7CA031BC" w14:textId="77777777" w:rsidR="00193E0D" w:rsidRPr="00C02A7D" w:rsidRDefault="004D2119" w:rsidP="003331B0">
            <w:pPr>
              <w:rPr>
                <w:sz w:val="16"/>
                <w:szCs w:val="16"/>
              </w:rPr>
            </w:pPr>
            <w:sdt>
              <w:sdtPr>
                <w:rPr>
                  <w:sz w:val="16"/>
                  <w:szCs w:val="16"/>
                </w:rPr>
                <w:id w:val="933087093"/>
                <w14:checkbox>
                  <w14:checked w14:val="1"/>
                  <w14:checkedState w14:val="2612" w14:font="MS Gothic"/>
                  <w14:uncheckedState w14:val="2610" w14:font="MS Gothic"/>
                </w14:checkbox>
              </w:sdtPr>
              <w:sdtEndPr/>
              <w:sdtContent>
                <w:r w:rsidR="00193E0D">
                  <w:rPr>
                    <w:rFonts w:ascii="MS Gothic" w:eastAsia="MS Gothic" w:hAnsi="MS Gothic" w:hint="eastAsia"/>
                    <w:sz w:val="16"/>
                    <w:szCs w:val="16"/>
                  </w:rPr>
                  <w:t>☒</w:t>
                </w:r>
              </w:sdtContent>
            </w:sdt>
            <w:r w:rsidR="00193E0D" w:rsidRPr="00C02A7D">
              <w:rPr>
                <w:sz w:val="16"/>
                <w:szCs w:val="16"/>
              </w:rPr>
              <w:t xml:space="preserve"> Discussion</w:t>
            </w:r>
          </w:p>
          <w:p w14:paraId="28A0EDE3" w14:textId="77777777" w:rsidR="00193E0D" w:rsidRPr="00C02A7D" w:rsidRDefault="004D2119" w:rsidP="003331B0">
            <w:pPr>
              <w:rPr>
                <w:sz w:val="16"/>
                <w:szCs w:val="16"/>
              </w:rPr>
            </w:pPr>
            <w:sdt>
              <w:sdtPr>
                <w:rPr>
                  <w:sz w:val="16"/>
                  <w:szCs w:val="16"/>
                </w:rPr>
                <w:id w:val="745235320"/>
                <w14:checkbox>
                  <w14:checked w14:val="1"/>
                  <w14:checkedState w14:val="2612" w14:font="MS Gothic"/>
                  <w14:uncheckedState w14:val="2610" w14:font="MS Gothic"/>
                </w14:checkbox>
              </w:sdtPr>
              <w:sdtEndPr/>
              <w:sdtContent>
                <w:r w:rsidR="00193E0D">
                  <w:rPr>
                    <w:rFonts w:ascii="MS Gothic" w:eastAsia="MS Gothic" w:hAnsi="MS Gothic" w:hint="eastAsia"/>
                    <w:sz w:val="16"/>
                    <w:szCs w:val="16"/>
                  </w:rPr>
                  <w:t>☒</w:t>
                </w:r>
              </w:sdtContent>
            </w:sdt>
            <w:r w:rsidR="00193E0D" w:rsidRPr="00C02A7D">
              <w:rPr>
                <w:sz w:val="16"/>
                <w:szCs w:val="16"/>
              </w:rPr>
              <w:t xml:space="preserve"> Decision</w:t>
            </w:r>
          </w:p>
          <w:p w14:paraId="40D2E938" w14:textId="77777777" w:rsidR="00193E0D" w:rsidRPr="00C02A7D" w:rsidRDefault="004D2119" w:rsidP="003331B0">
            <w:pPr>
              <w:rPr>
                <w:sz w:val="16"/>
                <w:szCs w:val="16"/>
              </w:rPr>
            </w:pPr>
            <w:sdt>
              <w:sdtPr>
                <w:rPr>
                  <w:sz w:val="16"/>
                  <w:szCs w:val="16"/>
                </w:rPr>
                <w:id w:val="1540931975"/>
                <w14:checkbox>
                  <w14:checked w14:val="0"/>
                  <w14:checkedState w14:val="2612" w14:font="MS Gothic"/>
                  <w14:uncheckedState w14:val="2610" w14:font="MS Gothic"/>
                </w14:checkbox>
              </w:sdtPr>
              <w:sdtEndPr/>
              <w:sdtContent>
                <w:r w:rsidR="00193E0D" w:rsidRPr="00C02A7D">
                  <w:rPr>
                    <w:rFonts w:ascii="MS Gothic" w:eastAsia="MS Gothic" w:hAnsi="MS Gothic" w:hint="eastAsia"/>
                    <w:sz w:val="16"/>
                    <w:szCs w:val="16"/>
                  </w:rPr>
                  <w:t>☐</w:t>
                </w:r>
              </w:sdtContent>
            </w:sdt>
            <w:r w:rsidR="00193E0D" w:rsidRPr="00C02A7D">
              <w:rPr>
                <w:sz w:val="16"/>
                <w:szCs w:val="16"/>
              </w:rPr>
              <w:t xml:space="preserve"> Advocacy</w:t>
            </w:r>
          </w:p>
          <w:p w14:paraId="7649D551" w14:textId="77777777" w:rsidR="00193E0D" w:rsidRPr="00C02A7D" w:rsidRDefault="004D2119" w:rsidP="003331B0">
            <w:pPr>
              <w:rPr>
                <w:sz w:val="16"/>
                <w:szCs w:val="16"/>
              </w:rPr>
            </w:pPr>
            <w:sdt>
              <w:sdtPr>
                <w:rPr>
                  <w:sz w:val="16"/>
                  <w:szCs w:val="16"/>
                </w:rPr>
                <w:id w:val="-1141031129"/>
                <w14:checkbox>
                  <w14:checked w14:val="0"/>
                  <w14:checkedState w14:val="2612" w14:font="MS Gothic"/>
                  <w14:uncheckedState w14:val="2610" w14:font="MS Gothic"/>
                </w14:checkbox>
              </w:sdtPr>
              <w:sdtEndPr/>
              <w:sdtContent>
                <w:r w:rsidR="00193E0D">
                  <w:rPr>
                    <w:rFonts w:ascii="MS Gothic" w:eastAsia="MS Gothic" w:hAnsi="MS Gothic" w:hint="eastAsia"/>
                    <w:sz w:val="16"/>
                    <w:szCs w:val="16"/>
                  </w:rPr>
                  <w:t>☐</w:t>
                </w:r>
              </w:sdtContent>
            </w:sdt>
            <w:r w:rsidR="00193E0D" w:rsidRPr="00C02A7D">
              <w:rPr>
                <w:sz w:val="16"/>
                <w:szCs w:val="16"/>
              </w:rPr>
              <w:t xml:space="preserve"> Information</w:t>
            </w:r>
          </w:p>
        </w:tc>
      </w:tr>
      <w:tr w:rsidR="00193E0D" w14:paraId="64DA53BA" w14:textId="77777777" w:rsidTr="003331B0">
        <w:trPr>
          <w:trHeight w:val="412"/>
        </w:trPr>
        <w:tc>
          <w:tcPr>
            <w:tcW w:w="1187" w:type="pct"/>
            <w:vMerge/>
          </w:tcPr>
          <w:p w14:paraId="71F6E727" w14:textId="77777777" w:rsidR="00193E0D" w:rsidRPr="00171E3F" w:rsidRDefault="00193E0D" w:rsidP="003331B0">
            <w:pPr>
              <w:pStyle w:val="ListParagraph"/>
              <w:numPr>
                <w:ilvl w:val="0"/>
                <w:numId w:val="23"/>
              </w:numPr>
            </w:pPr>
          </w:p>
        </w:tc>
        <w:tc>
          <w:tcPr>
            <w:tcW w:w="416" w:type="pct"/>
            <w:vMerge/>
          </w:tcPr>
          <w:p w14:paraId="280EB6A2" w14:textId="77777777" w:rsidR="00193E0D" w:rsidRDefault="00193E0D" w:rsidP="003331B0">
            <w:pPr>
              <w:rPr>
                <w:sz w:val="24"/>
                <w:szCs w:val="24"/>
              </w:rPr>
            </w:pPr>
          </w:p>
        </w:tc>
        <w:tc>
          <w:tcPr>
            <w:tcW w:w="578" w:type="pct"/>
            <w:vMerge/>
          </w:tcPr>
          <w:p w14:paraId="57813B3E" w14:textId="77777777" w:rsidR="00193E0D" w:rsidRDefault="00193E0D" w:rsidP="003331B0"/>
        </w:tc>
        <w:tc>
          <w:tcPr>
            <w:tcW w:w="2340" w:type="pct"/>
          </w:tcPr>
          <w:p w14:paraId="74512986" w14:textId="77777777" w:rsidR="00193E0D" w:rsidRDefault="00193E0D" w:rsidP="003331B0">
            <w:pPr>
              <w:pStyle w:val="ListParagraph"/>
              <w:ind w:left="0"/>
              <w:rPr>
                <w:sz w:val="18"/>
                <w:szCs w:val="18"/>
              </w:rPr>
            </w:pPr>
            <w:r w:rsidRPr="00193E0D">
              <w:rPr>
                <w:b/>
                <w:sz w:val="18"/>
                <w:szCs w:val="18"/>
              </w:rPr>
              <w:t>NOTES:</w:t>
            </w:r>
            <w:r w:rsidR="00050513">
              <w:rPr>
                <w:b/>
                <w:sz w:val="18"/>
                <w:szCs w:val="18"/>
              </w:rPr>
              <w:t xml:space="preserve"> </w:t>
            </w:r>
            <w:proofErr w:type="spellStart"/>
            <w:r w:rsidR="00050513" w:rsidRPr="00050513">
              <w:rPr>
                <w:sz w:val="18"/>
                <w:szCs w:val="18"/>
              </w:rPr>
              <w:t>MaryJean</w:t>
            </w:r>
            <w:proofErr w:type="spellEnd"/>
            <w:r w:rsidR="00050513">
              <w:rPr>
                <w:b/>
                <w:sz w:val="18"/>
                <w:szCs w:val="18"/>
              </w:rPr>
              <w:t xml:space="preserve"> </w:t>
            </w:r>
            <w:r w:rsidR="00050513" w:rsidRPr="00050513">
              <w:rPr>
                <w:sz w:val="18"/>
                <w:szCs w:val="18"/>
              </w:rPr>
              <w:t>reviewed what was discussed at the last meeting</w:t>
            </w:r>
            <w:r w:rsidR="00050513">
              <w:rPr>
                <w:sz w:val="18"/>
                <w:szCs w:val="18"/>
              </w:rPr>
              <w:t xml:space="preserve"> and began where the group left off with what kind of information do Classified employees need.</w:t>
            </w:r>
          </w:p>
          <w:p w14:paraId="08910779" w14:textId="3228D327" w:rsidR="0072601A" w:rsidRPr="000D73B9" w:rsidRDefault="0072601A" w:rsidP="003331B0">
            <w:pPr>
              <w:pStyle w:val="ListParagraph"/>
              <w:ind w:left="0"/>
              <w:rPr>
                <w:sz w:val="18"/>
                <w:szCs w:val="18"/>
              </w:rPr>
            </w:pPr>
            <w:r w:rsidRPr="000D73B9">
              <w:rPr>
                <w:sz w:val="18"/>
                <w:szCs w:val="18"/>
              </w:rPr>
              <w:t xml:space="preserve">Two urgent issues – the need to be on the right list from day one and </w:t>
            </w:r>
            <w:r w:rsidR="004D2119">
              <w:rPr>
                <w:sz w:val="18"/>
                <w:szCs w:val="18"/>
              </w:rPr>
              <w:t xml:space="preserve">the use of </w:t>
            </w:r>
            <w:r w:rsidRPr="000D73B9">
              <w:rPr>
                <w:sz w:val="18"/>
                <w:szCs w:val="18"/>
              </w:rPr>
              <w:t>identity</w:t>
            </w:r>
            <w:r w:rsidR="004D2119">
              <w:rPr>
                <w:sz w:val="18"/>
                <w:szCs w:val="18"/>
              </w:rPr>
              <w:t>. Being addressed in opening lines of emails/correspondence as appropriate for Associate Faculty. There were concerns for Associate Faculty to receive emails that have opening remarks addr</w:t>
            </w:r>
            <w:bookmarkStart w:id="3" w:name="_GoBack"/>
            <w:bookmarkEnd w:id="3"/>
            <w:r w:rsidR="004D2119">
              <w:rPr>
                <w:sz w:val="18"/>
                <w:szCs w:val="18"/>
              </w:rPr>
              <w:t>essing them as Part-Tim Faculty.</w:t>
            </w:r>
            <w:r w:rsidR="00B57CCC" w:rsidRPr="000D73B9">
              <w:rPr>
                <w:sz w:val="18"/>
                <w:szCs w:val="18"/>
              </w:rPr>
              <w:t xml:space="preserve"> </w:t>
            </w:r>
          </w:p>
          <w:p w14:paraId="13CAA3ED" w14:textId="1D2D3E84" w:rsidR="00B57CCC" w:rsidRDefault="00B57CCC" w:rsidP="003331B0">
            <w:pPr>
              <w:pStyle w:val="ListParagraph"/>
              <w:ind w:left="0"/>
            </w:pPr>
            <w:r w:rsidRPr="000D73B9">
              <w:rPr>
                <w:sz w:val="18"/>
                <w:szCs w:val="18"/>
              </w:rPr>
              <w:t>The actual creation of the distribution list is an IT function and there are continued process improvement</w:t>
            </w:r>
            <w:r w:rsidR="004D2119">
              <w:rPr>
                <w:sz w:val="18"/>
                <w:szCs w:val="18"/>
              </w:rPr>
              <w:t>s</w:t>
            </w:r>
            <w:r w:rsidRPr="000D73B9">
              <w:rPr>
                <w:sz w:val="18"/>
                <w:szCs w:val="18"/>
              </w:rPr>
              <w:t xml:space="preserve"> with IT and HR.  There will be future time to bring this item back</w:t>
            </w:r>
            <w:r w:rsidR="007B11E4" w:rsidRPr="000D73B9">
              <w:rPr>
                <w:sz w:val="18"/>
                <w:szCs w:val="18"/>
              </w:rPr>
              <w:t>, but not on the next agenda.</w:t>
            </w:r>
          </w:p>
        </w:tc>
        <w:tc>
          <w:tcPr>
            <w:tcW w:w="479" w:type="pct"/>
            <w:vMerge/>
          </w:tcPr>
          <w:p w14:paraId="5FFF6BE0" w14:textId="77777777" w:rsidR="00193E0D" w:rsidRDefault="00193E0D" w:rsidP="003331B0">
            <w:pPr>
              <w:rPr>
                <w:sz w:val="16"/>
                <w:szCs w:val="16"/>
              </w:rPr>
            </w:pPr>
          </w:p>
        </w:tc>
      </w:tr>
      <w:tr w:rsidR="00193E0D" w14:paraId="5197CBB3" w14:textId="77777777" w:rsidTr="00377565">
        <w:trPr>
          <w:cantSplit/>
          <w:trHeight w:val="278"/>
        </w:trPr>
        <w:tc>
          <w:tcPr>
            <w:tcW w:w="1187" w:type="pct"/>
            <w:vMerge w:val="restart"/>
          </w:tcPr>
          <w:p w14:paraId="1950110A" w14:textId="2749D746" w:rsidR="00193E0D" w:rsidRPr="00B07261" w:rsidRDefault="00193E0D" w:rsidP="00193E0D">
            <w:pPr>
              <w:pStyle w:val="ListParagraph"/>
              <w:numPr>
                <w:ilvl w:val="0"/>
                <w:numId w:val="23"/>
              </w:numPr>
            </w:pPr>
            <w:r>
              <w:t>Reports – ASG, Admin/Conf., Associate Faculty, Classified, College Council, and Full-Time Faculty</w:t>
            </w:r>
          </w:p>
        </w:tc>
        <w:tc>
          <w:tcPr>
            <w:tcW w:w="416" w:type="pct"/>
            <w:vMerge w:val="restart"/>
          </w:tcPr>
          <w:p w14:paraId="2FAA5B3D" w14:textId="513E79A5" w:rsidR="00193E0D" w:rsidRDefault="00193E0D" w:rsidP="00193E0D">
            <w:r>
              <w:t>All</w:t>
            </w:r>
          </w:p>
        </w:tc>
        <w:tc>
          <w:tcPr>
            <w:tcW w:w="578" w:type="pct"/>
            <w:vMerge w:val="restart"/>
          </w:tcPr>
          <w:p w14:paraId="677B6B31" w14:textId="085DB715" w:rsidR="00193E0D" w:rsidRDefault="00193E0D" w:rsidP="00193E0D">
            <w:r>
              <w:t>4:45 – 5:00 PM</w:t>
            </w:r>
          </w:p>
          <w:p w14:paraId="357B0C40" w14:textId="4366DC65" w:rsidR="00193E0D" w:rsidRPr="00B07261" w:rsidRDefault="00193E0D" w:rsidP="00193E0D">
            <w:pPr>
              <w:jc w:val="center"/>
            </w:pPr>
            <w:r>
              <w:t>(15 min)</w:t>
            </w:r>
          </w:p>
        </w:tc>
        <w:tc>
          <w:tcPr>
            <w:tcW w:w="2340" w:type="pct"/>
          </w:tcPr>
          <w:p w14:paraId="4C91CBF7" w14:textId="77777777" w:rsidR="00193E0D" w:rsidRPr="00B07261" w:rsidRDefault="00193E0D" w:rsidP="00193E0D">
            <w:pPr>
              <w:pStyle w:val="ListParagraph"/>
              <w:ind w:left="0"/>
              <w:rPr>
                <w:color w:val="212121"/>
                <w:sz w:val="18"/>
                <w:szCs w:val="18"/>
              </w:rPr>
            </w:pPr>
            <w:r w:rsidRPr="00B07261">
              <w:rPr>
                <w:sz w:val="18"/>
                <w:szCs w:val="18"/>
              </w:rPr>
              <w:softHyphen/>
            </w:r>
            <w:r w:rsidRPr="00B07261">
              <w:rPr>
                <w:sz w:val="18"/>
                <w:szCs w:val="18"/>
              </w:rPr>
              <w:softHyphen/>
            </w:r>
            <w:r w:rsidRPr="00B07261">
              <w:rPr>
                <w:sz w:val="18"/>
                <w:szCs w:val="18"/>
              </w:rPr>
              <w:softHyphen/>
            </w:r>
          </w:p>
        </w:tc>
        <w:tc>
          <w:tcPr>
            <w:tcW w:w="479" w:type="pct"/>
            <w:vMerge w:val="restart"/>
            <w:vAlign w:val="center"/>
          </w:tcPr>
          <w:p w14:paraId="104A9EF8" w14:textId="7A84473C" w:rsidR="00193E0D" w:rsidRPr="00C02A7D" w:rsidRDefault="004D2119" w:rsidP="00193E0D">
            <w:pPr>
              <w:rPr>
                <w:sz w:val="16"/>
                <w:szCs w:val="16"/>
              </w:rPr>
            </w:pPr>
            <w:sdt>
              <w:sdtPr>
                <w:rPr>
                  <w:sz w:val="16"/>
                  <w:szCs w:val="16"/>
                </w:rPr>
                <w:id w:val="-2040038173"/>
                <w14:checkbox>
                  <w14:checked w14:val="0"/>
                  <w14:checkedState w14:val="2612" w14:font="MS Gothic"/>
                  <w14:uncheckedState w14:val="2610" w14:font="MS Gothic"/>
                </w14:checkbox>
              </w:sdtPr>
              <w:sdtEndPr/>
              <w:sdtContent>
                <w:r w:rsidR="00193E0D">
                  <w:rPr>
                    <w:rFonts w:ascii="MS Gothic" w:eastAsia="MS Gothic" w:hAnsi="MS Gothic" w:hint="eastAsia"/>
                    <w:sz w:val="16"/>
                    <w:szCs w:val="16"/>
                  </w:rPr>
                  <w:t>☐</w:t>
                </w:r>
              </w:sdtContent>
            </w:sdt>
            <w:r w:rsidR="00193E0D" w:rsidRPr="00C02A7D">
              <w:rPr>
                <w:sz w:val="16"/>
                <w:szCs w:val="16"/>
              </w:rPr>
              <w:t xml:space="preserve"> Discussion</w:t>
            </w:r>
          </w:p>
          <w:p w14:paraId="19C15A93" w14:textId="77777777" w:rsidR="00193E0D" w:rsidRPr="00C02A7D" w:rsidRDefault="004D2119" w:rsidP="00193E0D">
            <w:pPr>
              <w:rPr>
                <w:sz w:val="16"/>
                <w:szCs w:val="16"/>
              </w:rPr>
            </w:pPr>
            <w:sdt>
              <w:sdtPr>
                <w:rPr>
                  <w:sz w:val="16"/>
                  <w:szCs w:val="16"/>
                </w:rPr>
                <w:id w:val="1958061160"/>
                <w14:checkbox>
                  <w14:checked w14:val="0"/>
                  <w14:checkedState w14:val="2612" w14:font="MS Gothic"/>
                  <w14:uncheckedState w14:val="2610" w14:font="MS Gothic"/>
                </w14:checkbox>
              </w:sdtPr>
              <w:sdtEndPr/>
              <w:sdtContent>
                <w:r w:rsidR="00193E0D" w:rsidRPr="00C02A7D">
                  <w:rPr>
                    <w:rFonts w:ascii="MS Gothic" w:eastAsia="MS Gothic" w:hAnsi="MS Gothic" w:hint="eastAsia"/>
                    <w:sz w:val="16"/>
                    <w:szCs w:val="16"/>
                  </w:rPr>
                  <w:t>☐</w:t>
                </w:r>
              </w:sdtContent>
            </w:sdt>
            <w:r w:rsidR="00193E0D" w:rsidRPr="00C02A7D">
              <w:rPr>
                <w:sz w:val="16"/>
                <w:szCs w:val="16"/>
              </w:rPr>
              <w:t xml:space="preserve"> Decision</w:t>
            </w:r>
          </w:p>
          <w:p w14:paraId="29BC8202" w14:textId="77777777" w:rsidR="00193E0D" w:rsidRPr="00C02A7D" w:rsidRDefault="004D2119" w:rsidP="00193E0D">
            <w:pPr>
              <w:rPr>
                <w:sz w:val="16"/>
                <w:szCs w:val="16"/>
              </w:rPr>
            </w:pPr>
            <w:sdt>
              <w:sdtPr>
                <w:rPr>
                  <w:sz w:val="16"/>
                  <w:szCs w:val="16"/>
                </w:rPr>
                <w:id w:val="-1814623795"/>
                <w14:checkbox>
                  <w14:checked w14:val="0"/>
                  <w14:checkedState w14:val="2612" w14:font="MS Gothic"/>
                  <w14:uncheckedState w14:val="2610" w14:font="MS Gothic"/>
                </w14:checkbox>
              </w:sdtPr>
              <w:sdtEndPr/>
              <w:sdtContent>
                <w:r w:rsidR="00193E0D" w:rsidRPr="00C02A7D">
                  <w:rPr>
                    <w:rFonts w:ascii="MS Gothic" w:eastAsia="MS Gothic" w:hAnsi="MS Gothic" w:hint="eastAsia"/>
                    <w:sz w:val="16"/>
                    <w:szCs w:val="16"/>
                  </w:rPr>
                  <w:t>☐</w:t>
                </w:r>
              </w:sdtContent>
            </w:sdt>
            <w:r w:rsidR="00193E0D" w:rsidRPr="00C02A7D">
              <w:rPr>
                <w:sz w:val="16"/>
                <w:szCs w:val="16"/>
              </w:rPr>
              <w:t xml:space="preserve"> Advocacy</w:t>
            </w:r>
          </w:p>
          <w:p w14:paraId="3FD460F1" w14:textId="3BAF206D" w:rsidR="00193E0D" w:rsidRDefault="004D2119" w:rsidP="00193E0D">
            <w:pPr>
              <w:rPr>
                <w:sz w:val="18"/>
                <w:szCs w:val="18"/>
              </w:rPr>
            </w:pPr>
            <w:sdt>
              <w:sdtPr>
                <w:rPr>
                  <w:sz w:val="16"/>
                  <w:szCs w:val="16"/>
                </w:rPr>
                <w:id w:val="1119961666"/>
                <w14:checkbox>
                  <w14:checked w14:val="1"/>
                  <w14:checkedState w14:val="2612" w14:font="MS Gothic"/>
                  <w14:uncheckedState w14:val="2610" w14:font="MS Gothic"/>
                </w14:checkbox>
              </w:sdtPr>
              <w:sdtEndPr/>
              <w:sdtContent>
                <w:r w:rsidR="00193E0D">
                  <w:rPr>
                    <w:rFonts w:ascii="MS Gothic" w:eastAsia="MS Gothic" w:hAnsi="MS Gothic" w:hint="eastAsia"/>
                    <w:sz w:val="16"/>
                    <w:szCs w:val="16"/>
                  </w:rPr>
                  <w:t>☒</w:t>
                </w:r>
              </w:sdtContent>
            </w:sdt>
            <w:r w:rsidR="00193E0D" w:rsidRPr="00C02A7D">
              <w:rPr>
                <w:sz w:val="16"/>
                <w:szCs w:val="16"/>
              </w:rPr>
              <w:t xml:space="preserve"> Information</w:t>
            </w:r>
          </w:p>
        </w:tc>
      </w:tr>
      <w:tr w:rsidR="00193E0D" w14:paraId="147ACF89" w14:textId="77777777" w:rsidTr="00A466B4">
        <w:trPr>
          <w:cantSplit/>
          <w:trHeight w:val="457"/>
        </w:trPr>
        <w:tc>
          <w:tcPr>
            <w:tcW w:w="1187" w:type="pct"/>
            <w:vMerge/>
          </w:tcPr>
          <w:p w14:paraId="0DA6188C" w14:textId="77777777" w:rsidR="00193E0D" w:rsidRDefault="00193E0D" w:rsidP="00193E0D">
            <w:pPr>
              <w:pStyle w:val="ListParagraph"/>
              <w:numPr>
                <w:ilvl w:val="0"/>
                <w:numId w:val="23"/>
              </w:numPr>
            </w:pPr>
          </w:p>
        </w:tc>
        <w:tc>
          <w:tcPr>
            <w:tcW w:w="416" w:type="pct"/>
            <w:vMerge/>
          </w:tcPr>
          <w:p w14:paraId="3808601F" w14:textId="77777777" w:rsidR="00193E0D" w:rsidRDefault="00193E0D" w:rsidP="00193E0D"/>
        </w:tc>
        <w:tc>
          <w:tcPr>
            <w:tcW w:w="578" w:type="pct"/>
            <w:vMerge/>
          </w:tcPr>
          <w:p w14:paraId="345C44A7" w14:textId="77777777" w:rsidR="00193E0D" w:rsidRPr="00B07261" w:rsidRDefault="00193E0D" w:rsidP="00193E0D"/>
        </w:tc>
        <w:tc>
          <w:tcPr>
            <w:tcW w:w="2340" w:type="pct"/>
          </w:tcPr>
          <w:p w14:paraId="3CE820D1" w14:textId="77777777" w:rsidR="00193E0D" w:rsidRDefault="00193E0D" w:rsidP="00193E0D">
            <w:pPr>
              <w:pStyle w:val="ListParagraph"/>
              <w:ind w:left="0"/>
              <w:rPr>
                <w:b/>
                <w:sz w:val="18"/>
                <w:szCs w:val="18"/>
              </w:rPr>
            </w:pPr>
            <w:r w:rsidRPr="00B07261">
              <w:rPr>
                <w:b/>
                <w:sz w:val="18"/>
                <w:szCs w:val="18"/>
              </w:rPr>
              <w:t>NOTES:</w:t>
            </w:r>
          </w:p>
          <w:p w14:paraId="64823473" w14:textId="741F6D03" w:rsidR="007B11E4" w:rsidRDefault="007B11E4" w:rsidP="00193E0D">
            <w:pPr>
              <w:pStyle w:val="ListParagraph"/>
              <w:ind w:left="0"/>
              <w:rPr>
                <w:sz w:val="18"/>
                <w:szCs w:val="18"/>
              </w:rPr>
            </w:pPr>
            <w:r>
              <w:rPr>
                <w:sz w:val="18"/>
                <w:szCs w:val="18"/>
              </w:rPr>
              <w:t>Josiah – All the Department Chair positions are filled and they are continuing to fill positions that were needed. Looking into how ASG can be promoted more on campus and using grant funds.</w:t>
            </w:r>
          </w:p>
          <w:p w14:paraId="387763FC" w14:textId="77777777" w:rsidR="007B11E4" w:rsidRDefault="007B11E4" w:rsidP="00193E0D">
            <w:pPr>
              <w:pStyle w:val="ListParagraph"/>
              <w:ind w:left="0"/>
              <w:rPr>
                <w:sz w:val="18"/>
                <w:szCs w:val="18"/>
              </w:rPr>
            </w:pPr>
            <w:r>
              <w:rPr>
                <w:sz w:val="18"/>
                <w:szCs w:val="18"/>
              </w:rPr>
              <w:t>Nora – Mentioned the 10 Full-time Faculty that will be hired from the POR process.</w:t>
            </w:r>
          </w:p>
          <w:p w14:paraId="52C287C5" w14:textId="220879C5" w:rsidR="007B11E4" w:rsidRPr="00B07261" w:rsidRDefault="007B11E4" w:rsidP="00193E0D">
            <w:pPr>
              <w:pStyle w:val="ListParagraph"/>
              <w:ind w:left="0"/>
              <w:rPr>
                <w:sz w:val="18"/>
                <w:szCs w:val="18"/>
              </w:rPr>
            </w:pPr>
            <w:r>
              <w:rPr>
                <w:sz w:val="18"/>
                <w:szCs w:val="18"/>
              </w:rPr>
              <w:t>Cynthia – Provided update regarding last College Council meeting from 1/28/2022</w:t>
            </w:r>
          </w:p>
        </w:tc>
        <w:tc>
          <w:tcPr>
            <w:tcW w:w="479" w:type="pct"/>
            <w:vMerge/>
            <w:vAlign w:val="center"/>
          </w:tcPr>
          <w:p w14:paraId="0BDF66E3" w14:textId="77777777" w:rsidR="00193E0D" w:rsidRDefault="00193E0D" w:rsidP="00193E0D">
            <w:pPr>
              <w:rPr>
                <w:sz w:val="16"/>
                <w:szCs w:val="16"/>
              </w:rPr>
            </w:pPr>
          </w:p>
        </w:tc>
      </w:tr>
    </w:tbl>
    <w:p w14:paraId="5DFDC43A" w14:textId="77777777" w:rsidR="006E5E66" w:rsidRDefault="006E5E66"/>
    <w:tbl>
      <w:tblPr>
        <w:tblStyle w:val="TableGrid"/>
        <w:tblW w:w="4877" w:type="pct"/>
        <w:tblInd w:w="355" w:type="dxa"/>
        <w:tblLayout w:type="fixed"/>
        <w:tblLook w:val="04A0" w:firstRow="1" w:lastRow="0" w:firstColumn="1" w:lastColumn="0" w:noHBand="0" w:noVBand="1"/>
      </w:tblPr>
      <w:tblGrid>
        <w:gridCol w:w="1170"/>
        <w:gridCol w:w="2162"/>
        <w:gridCol w:w="6569"/>
        <w:gridCol w:w="2501"/>
        <w:gridCol w:w="1634"/>
      </w:tblGrid>
      <w:tr w:rsidR="006E5E66" w14:paraId="7BB742BA" w14:textId="77777777" w:rsidTr="00772ECF">
        <w:trPr>
          <w:trHeight w:val="233"/>
        </w:trPr>
        <w:tc>
          <w:tcPr>
            <w:tcW w:w="5000" w:type="pct"/>
            <w:gridSpan w:val="5"/>
            <w:shd w:val="clear" w:color="auto" w:fill="000000" w:themeFill="text1"/>
          </w:tcPr>
          <w:p w14:paraId="432BA073" w14:textId="77777777" w:rsidR="006E5E66" w:rsidRPr="0048530C" w:rsidRDefault="006E5E66" w:rsidP="00772ECF">
            <w:pPr>
              <w:rPr>
                <w:b/>
                <w:sz w:val="24"/>
                <w:szCs w:val="24"/>
              </w:rPr>
            </w:pPr>
            <w:r>
              <w:rPr>
                <w:b/>
                <w:sz w:val="32"/>
                <w:szCs w:val="32"/>
              </w:rPr>
              <w:t xml:space="preserve">    </w:t>
            </w:r>
            <w:r w:rsidRPr="0048530C">
              <w:rPr>
                <w:b/>
                <w:sz w:val="24"/>
                <w:szCs w:val="24"/>
              </w:rPr>
              <w:t xml:space="preserve"> </w:t>
            </w:r>
            <w:r w:rsidRPr="0048530C">
              <w:rPr>
                <w:b/>
                <w:color w:val="EEECE1" w:themeColor="background2"/>
                <w:sz w:val="24"/>
                <w:szCs w:val="24"/>
              </w:rPr>
              <w:t>COMMITMENTS</w:t>
            </w:r>
          </w:p>
        </w:tc>
      </w:tr>
      <w:tr w:rsidR="006E5E66" w:rsidRPr="00D94AEC" w14:paraId="092DD714" w14:textId="77777777" w:rsidTr="00772ECF">
        <w:trPr>
          <w:trHeight w:val="170"/>
        </w:trPr>
        <w:tc>
          <w:tcPr>
            <w:tcW w:w="417" w:type="pct"/>
            <w:shd w:val="clear" w:color="auto" w:fill="BFBFBF" w:themeFill="background1" w:themeFillShade="BF"/>
          </w:tcPr>
          <w:p w14:paraId="4087C970" w14:textId="77777777" w:rsidR="006E5E66" w:rsidRPr="00822F9A" w:rsidRDefault="006E5E66" w:rsidP="00772ECF">
            <w:pPr>
              <w:jc w:val="center"/>
              <w:rPr>
                <w:b/>
                <w:sz w:val="20"/>
                <w:szCs w:val="20"/>
              </w:rPr>
            </w:pPr>
            <w:r w:rsidRPr="00822F9A">
              <w:rPr>
                <w:b/>
                <w:sz w:val="20"/>
                <w:szCs w:val="20"/>
              </w:rPr>
              <w:t>Date</w:t>
            </w:r>
          </w:p>
        </w:tc>
        <w:tc>
          <w:tcPr>
            <w:tcW w:w="770" w:type="pct"/>
            <w:shd w:val="clear" w:color="auto" w:fill="BFBFBF" w:themeFill="background1" w:themeFillShade="BF"/>
            <w:vAlign w:val="center"/>
          </w:tcPr>
          <w:p w14:paraId="3447AEDF" w14:textId="77777777" w:rsidR="006E5E66" w:rsidRPr="00822F9A" w:rsidRDefault="006E5E66" w:rsidP="00772ECF">
            <w:pPr>
              <w:jc w:val="center"/>
              <w:rPr>
                <w:b/>
                <w:sz w:val="20"/>
                <w:szCs w:val="20"/>
              </w:rPr>
            </w:pPr>
            <w:r w:rsidRPr="00822F9A">
              <w:rPr>
                <w:b/>
                <w:sz w:val="20"/>
                <w:szCs w:val="20"/>
              </w:rPr>
              <w:t>Who</w:t>
            </w:r>
          </w:p>
        </w:tc>
        <w:tc>
          <w:tcPr>
            <w:tcW w:w="2340" w:type="pct"/>
            <w:shd w:val="clear" w:color="auto" w:fill="BFBFBF" w:themeFill="background1" w:themeFillShade="BF"/>
            <w:vAlign w:val="center"/>
          </w:tcPr>
          <w:p w14:paraId="3D0C6B0B" w14:textId="77777777" w:rsidR="006E5E66" w:rsidRPr="00822F9A" w:rsidRDefault="006E5E66" w:rsidP="00772ECF">
            <w:pPr>
              <w:rPr>
                <w:b/>
                <w:sz w:val="20"/>
                <w:szCs w:val="20"/>
              </w:rPr>
            </w:pPr>
            <w:r w:rsidRPr="00822F9A">
              <w:rPr>
                <w:b/>
                <w:sz w:val="20"/>
                <w:szCs w:val="20"/>
              </w:rPr>
              <w:t xml:space="preserve">  What</w:t>
            </w:r>
          </w:p>
        </w:tc>
        <w:tc>
          <w:tcPr>
            <w:tcW w:w="891" w:type="pct"/>
            <w:shd w:val="clear" w:color="auto" w:fill="BFBFBF" w:themeFill="background1" w:themeFillShade="BF"/>
            <w:vAlign w:val="center"/>
          </w:tcPr>
          <w:p w14:paraId="20734A28" w14:textId="77777777" w:rsidR="006E5E66" w:rsidRPr="00822F9A" w:rsidRDefault="006E5E66" w:rsidP="00772ECF">
            <w:pPr>
              <w:rPr>
                <w:b/>
                <w:sz w:val="20"/>
                <w:szCs w:val="20"/>
              </w:rPr>
            </w:pPr>
            <w:r w:rsidRPr="00822F9A">
              <w:rPr>
                <w:b/>
                <w:sz w:val="20"/>
                <w:szCs w:val="20"/>
              </w:rPr>
              <w:t>Committed To</w:t>
            </w:r>
          </w:p>
        </w:tc>
        <w:tc>
          <w:tcPr>
            <w:tcW w:w="582" w:type="pct"/>
            <w:shd w:val="clear" w:color="auto" w:fill="BFBFBF" w:themeFill="background1" w:themeFillShade="BF"/>
            <w:vAlign w:val="center"/>
          </w:tcPr>
          <w:p w14:paraId="01F0AD1D" w14:textId="77777777" w:rsidR="006E5E66" w:rsidRPr="00822F9A" w:rsidRDefault="006E5E66" w:rsidP="00772ECF">
            <w:pPr>
              <w:rPr>
                <w:b/>
                <w:sz w:val="20"/>
                <w:szCs w:val="20"/>
              </w:rPr>
            </w:pPr>
            <w:r w:rsidRPr="00822F9A">
              <w:rPr>
                <w:b/>
                <w:sz w:val="20"/>
                <w:szCs w:val="20"/>
              </w:rPr>
              <w:t>When</w:t>
            </w:r>
          </w:p>
        </w:tc>
      </w:tr>
      <w:tr w:rsidR="00235BAE" w:rsidRPr="003B705C" w14:paraId="6DADC617" w14:textId="77777777" w:rsidTr="00772ECF">
        <w:tc>
          <w:tcPr>
            <w:tcW w:w="417" w:type="pct"/>
          </w:tcPr>
          <w:p w14:paraId="3EA0CDD2" w14:textId="0FDF2BBE" w:rsidR="00235BAE" w:rsidRDefault="00235BAE" w:rsidP="00235BAE"/>
        </w:tc>
        <w:tc>
          <w:tcPr>
            <w:tcW w:w="770" w:type="pct"/>
          </w:tcPr>
          <w:p w14:paraId="3A04BA8F" w14:textId="66E23A30" w:rsidR="00235BAE" w:rsidRDefault="00235BAE" w:rsidP="00235BAE"/>
        </w:tc>
        <w:tc>
          <w:tcPr>
            <w:tcW w:w="2340" w:type="pct"/>
          </w:tcPr>
          <w:p w14:paraId="6275E33A" w14:textId="4C154418" w:rsidR="00235BAE" w:rsidRPr="00AE6252" w:rsidRDefault="00235BAE" w:rsidP="00235BAE">
            <w:pPr>
              <w:pStyle w:val="BodyText"/>
              <w:ind w:left="0"/>
              <w:rPr>
                <w:rFonts w:cs="Times New Roman"/>
              </w:rPr>
            </w:pPr>
          </w:p>
        </w:tc>
        <w:tc>
          <w:tcPr>
            <w:tcW w:w="891" w:type="pct"/>
          </w:tcPr>
          <w:p w14:paraId="5F9B1BC2" w14:textId="7987069A" w:rsidR="00235BAE" w:rsidRDefault="00235BAE" w:rsidP="00235BAE"/>
        </w:tc>
        <w:tc>
          <w:tcPr>
            <w:tcW w:w="582" w:type="pct"/>
          </w:tcPr>
          <w:p w14:paraId="5C84CCB3" w14:textId="52F4199A" w:rsidR="00235BAE" w:rsidRPr="003B705C" w:rsidRDefault="00235BAE" w:rsidP="00235BAE"/>
        </w:tc>
      </w:tr>
      <w:tr w:rsidR="00235BAE" w:rsidRPr="003B705C" w14:paraId="78B19F2B" w14:textId="77777777" w:rsidTr="00772ECF">
        <w:tc>
          <w:tcPr>
            <w:tcW w:w="417" w:type="pct"/>
          </w:tcPr>
          <w:p w14:paraId="6B986537" w14:textId="5FF4F1FB" w:rsidR="00235BAE" w:rsidRDefault="00235BAE" w:rsidP="00235BAE"/>
        </w:tc>
        <w:tc>
          <w:tcPr>
            <w:tcW w:w="770" w:type="pct"/>
          </w:tcPr>
          <w:p w14:paraId="506FD45C" w14:textId="3AA4D10F" w:rsidR="00235BAE" w:rsidRDefault="00235BAE" w:rsidP="00235BAE"/>
        </w:tc>
        <w:tc>
          <w:tcPr>
            <w:tcW w:w="2340" w:type="pct"/>
          </w:tcPr>
          <w:p w14:paraId="6D329E1E" w14:textId="1C88795E" w:rsidR="00235BAE" w:rsidRDefault="00235BAE" w:rsidP="00235BAE">
            <w:pPr>
              <w:pStyle w:val="BodyText"/>
              <w:ind w:left="0"/>
              <w:rPr>
                <w:rFonts w:cs="Times New Roman"/>
              </w:rPr>
            </w:pPr>
          </w:p>
        </w:tc>
        <w:tc>
          <w:tcPr>
            <w:tcW w:w="891" w:type="pct"/>
          </w:tcPr>
          <w:p w14:paraId="49E8D6CA" w14:textId="0DF574A4" w:rsidR="00235BAE" w:rsidRDefault="00235BAE" w:rsidP="00235BAE"/>
        </w:tc>
        <w:tc>
          <w:tcPr>
            <w:tcW w:w="582" w:type="pct"/>
          </w:tcPr>
          <w:p w14:paraId="0484E0D3" w14:textId="2CB0994A" w:rsidR="00235BAE" w:rsidRDefault="00235BAE" w:rsidP="00235BAE"/>
        </w:tc>
      </w:tr>
    </w:tbl>
    <w:p w14:paraId="1C8C086B" w14:textId="77777777" w:rsidR="006E5E66" w:rsidRDefault="006E5E66"/>
    <w:tbl>
      <w:tblPr>
        <w:tblStyle w:val="TableGrid"/>
        <w:tblW w:w="0" w:type="auto"/>
        <w:tblInd w:w="355" w:type="dxa"/>
        <w:tblLook w:val="04A0" w:firstRow="1" w:lastRow="0" w:firstColumn="1" w:lastColumn="0" w:noHBand="0" w:noVBand="1"/>
      </w:tblPr>
      <w:tblGrid>
        <w:gridCol w:w="3688"/>
        <w:gridCol w:w="2432"/>
        <w:gridCol w:w="6570"/>
        <w:gridCol w:w="1345"/>
      </w:tblGrid>
      <w:tr w:rsidR="00410FCD" w:rsidRPr="00A10502" w14:paraId="55211C8B" w14:textId="77777777" w:rsidTr="00DE314E">
        <w:trPr>
          <w:trHeight w:val="216"/>
        </w:trPr>
        <w:tc>
          <w:tcPr>
            <w:tcW w:w="14035" w:type="dxa"/>
            <w:gridSpan w:val="4"/>
            <w:tcBorders>
              <w:top w:val="nil"/>
            </w:tcBorders>
            <w:shd w:val="clear" w:color="auto" w:fill="000000" w:themeFill="text1"/>
            <w:vAlign w:val="center"/>
          </w:tcPr>
          <w:p w14:paraId="1F9FEBAD" w14:textId="7F8E0898" w:rsidR="00410FCD" w:rsidRPr="00B07261" w:rsidRDefault="003E1530" w:rsidP="003E1530">
            <w:pPr>
              <w:rPr>
                <w:b/>
                <w:color w:val="FFFFFF" w:themeColor="background1"/>
                <w:sz w:val="24"/>
                <w:szCs w:val="24"/>
              </w:rPr>
            </w:pPr>
            <w:r w:rsidRPr="00B07261">
              <w:rPr>
                <w:b/>
                <w:color w:val="FFFFFF" w:themeColor="background1"/>
                <w:sz w:val="24"/>
                <w:szCs w:val="24"/>
              </w:rPr>
              <w:t xml:space="preserve">    </w:t>
            </w:r>
            <w:r w:rsidR="00C44EA4" w:rsidRPr="00B07261">
              <w:rPr>
                <w:b/>
                <w:color w:val="FFFFFF" w:themeColor="background1"/>
                <w:sz w:val="24"/>
                <w:szCs w:val="24"/>
              </w:rPr>
              <w:t>FUTURE AGENDA ITEMS FOR MEETINGS</w:t>
            </w:r>
          </w:p>
        </w:tc>
      </w:tr>
      <w:tr w:rsidR="0081011C" w:rsidRPr="00A10502" w14:paraId="1A8773CB" w14:textId="77777777" w:rsidTr="00B07261">
        <w:trPr>
          <w:trHeight w:val="332"/>
        </w:trPr>
        <w:tc>
          <w:tcPr>
            <w:tcW w:w="3688" w:type="dxa"/>
            <w:shd w:val="clear" w:color="auto" w:fill="BFBFBF" w:themeFill="background1" w:themeFillShade="BF"/>
            <w:vAlign w:val="center"/>
          </w:tcPr>
          <w:p w14:paraId="7250F262" w14:textId="1E9C8F71" w:rsidR="0081011C" w:rsidRPr="00B07261" w:rsidRDefault="0081011C" w:rsidP="0081011C">
            <w:pPr>
              <w:rPr>
                <w:b/>
                <w:color w:val="000000" w:themeColor="text1"/>
                <w:sz w:val="20"/>
                <w:szCs w:val="20"/>
              </w:rPr>
            </w:pPr>
            <w:r>
              <w:rPr>
                <w:b/>
                <w:color w:val="000000" w:themeColor="text1"/>
                <w:sz w:val="20"/>
                <w:szCs w:val="20"/>
              </w:rPr>
              <w:t xml:space="preserve">     </w:t>
            </w:r>
            <w:r w:rsidRPr="00B07261">
              <w:rPr>
                <w:b/>
                <w:color w:val="000000" w:themeColor="text1"/>
                <w:sz w:val="20"/>
                <w:szCs w:val="20"/>
              </w:rPr>
              <w:t>Topic/Item</w:t>
            </w:r>
          </w:p>
        </w:tc>
        <w:tc>
          <w:tcPr>
            <w:tcW w:w="2432" w:type="dxa"/>
            <w:shd w:val="clear" w:color="auto" w:fill="BFBFBF" w:themeFill="background1" w:themeFillShade="BF"/>
            <w:vAlign w:val="center"/>
          </w:tcPr>
          <w:p w14:paraId="266F9D67" w14:textId="532964C8" w:rsidR="0081011C" w:rsidRPr="00B07261" w:rsidRDefault="0081011C" w:rsidP="0081011C">
            <w:pPr>
              <w:rPr>
                <w:b/>
                <w:color w:val="000000" w:themeColor="text1"/>
                <w:sz w:val="20"/>
                <w:szCs w:val="20"/>
              </w:rPr>
            </w:pPr>
            <w:r w:rsidRPr="0081011C">
              <w:rPr>
                <w:b/>
                <w:color w:val="000000" w:themeColor="text1"/>
                <w:sz w:val="20"/>
                <w:szCs w:val="20"/>
              </w:rPr>
              <w:t>Facilitator</w:t>
            </w:r>
          </w:p>
        </w:tc>
        <w:tc>
          <w:tcPr>
            <w:tcW w:w="6570" w:type="dxa"/>
            <w:shd w:val="clear" w:color="auto" w:fill="BFBFBF" w:themeFill="background1" w:themeFillShade="BF"/>
            <w:vAlign w:val="center"/>
          </w:tcPr>
          <w:p w14:paraId="5BEA203D" w14:textId="17FCC5D3" w:rsidR="0081011C" w:rsidRPr="00B07261" w:rsidRDefault="0081011C" w:rsidP="0081011C">
            <w:pPr>
              <w:rPr>
                <w:b/>
                <w:color w:val="000000" w:themeColor="text1"/>
                <w:sz w:val="20"/>
                <w:szCs w:val="20"/>
              </w:rPr>
            </w:pPr>
            <w:r w:rsidRPr="00B07261">
              <w:rPr>
                <w:b/>
                <w:color w:val="000000" w:themeColor="text1"/>
                <w:sz w:val="20"/>
                <w:szCs w:val="20"/>
              </w:rPr>
              <w:t>Key Points</w:t>
            </w:r>
            <w:r>
              <w:rPr>
                <w:b/>
                <w:color w:val="000000" w:themeColor="text1"/>
                <w:sz w:val="20"/>
                <w:szCs w:val="20"/>
              </w:rPr>
              <w:t>:</w:t>
            </w:r>
            <w:r w:rsidRPr="00B07261">
              <w:rPr>
                <w:b/>
                <w:color w:val="000000" w:themeColor="text1"/>
                <w:sz w:val="20"/>
                <w:szCs w:val="20"/>
              </w:rPr>
              <w:t xml:space="preserve">  Provide 50 words or less on expected outcome</w:t>
            </w:r>
          </w:p>
        </w:tc>
        <w:tc>
          <w:tcPr>
            <w:tcW w:w="1345" w:type="dxa"/>
            <w:shd w:val="clear" w:color="auto" w:fill="BFBFBF" w:themeFill="background1" w:themeFillShade="BF"/>
            <w:vAlign w:val="center"/>
          </w:tcPr>
          <w:p w14:paraId="3FE3A03F" w14:textId="77777777" w:rsidR="0081011C" w:rsidRPr="00B07261" w:rsidRDefault="0081011C" w:rsidP="0081011C">
            <w:pPr>
              <w:rPr>
                <w:b/>
                <w:color w:val="000000" w:themeColor="text1"/>
                <w:sz w:val="20"/>
                <w:szCs w:val="20"/>
              </w:rPr>
            </w:pPr>
            <w:r w:rsidRPr="00B07261">
              <w:rPr>
                <w:b/>
                <w:color w:val="000000" w:themeColor="text1"/>
                <w:sz w:val="20"/>
                <w:szCs w:val="20"/>
              </w:rPr>
              <w:t>Category</w:t>
            </w:r>
          </w:p>
        </w:tc>
      </w:tr>
      <w:tr w:rsidR="00E15E82" w14:paraId="03D470F1" w14:textId="77777777" w:rsidTr="00A41C32">
        <w:trPr>
          <w:cantSplit/>
          <w:trHeight w:val="2466"/>
        </w:trPr>
        <w:tc>
          <w:tcPr>
            <w:tcW w:w="3688" w:type="dxa"/>
            <w:shd w:val="clear" w:color="auto" w:fill="F2F2F2" w:themeFill="background1" w:themeFillShade="F2"/>
          </w:tcPr>
          <w:p w14:paraId="0A098419" w14:textId="23A49F25" w:rsidR="00E15E82" w:rsidRDefault="00E15E82" w:rsidP="00E15E82">
            <w:r w:rsidRPr="00E15E82">
              <w:t>First Read:</w:t>
            </w:r>
          </w:p>
          <w:p w14:paraId="7D7A219C" w14:textId="7BD3FDE1" w:rsidR="00566CF3" w:rsidRPr="00E15E82" w:rsidRDefault="00566CF3" w:rsidP="00E15E82">
            <w:r>
              <w:t>Revised Policies:</w:t>
            </w:r>
          </w:p>
          <w:p w14:paraId="1493C09F" w14:textId="77777777" w:rsidR="00E15E82" w:rsidRPr="00E15E82" w:rsidRDefault="00E15E82" w:rsidP="00E15E82">
            <w:pPr>
              <w:rPr>
                <w:sz w:val="18"/>
                <w:szCs w:val="18"/>
              </w:rPr>
            </w:pPr>
            <w:r w:rsidRPr="00E15E82">
              <w:rPr>
                <w:sz w:val="18"/>
                <w:szCs w:val="18"/>
              </w:rPr>
              <w:t>AC – Nondiscrimination</w:t>
            </w:r>
          </w:p>
          <w:p w14:paraId="03515C39" w14:textId="77777777" w:rsidR="00E15E82" w:rsidRPr="00E15E82" w:rsidRDefault="00E15E82" w:rsidP="00E15E82">
            <w:pPr>
              <w:rPr>
                <w:sz w:val="18"/>
                <w:szCs w:val="18"/>
              </w:rPr>
            </w:pPr>
            <w:r w:rsidRPr="00E15E82">
              <w:rPr>
                <w:sz w:val="18"/>
                <w:szCs w:val="18"/>
              </w:rPr>
              <w:t>ACA – Americans with Disabilities Act</w:t>
            </w:r>
          </w:p>
          <w:p w14:paraId="634B9C9E" w14:textId="77777777" w:rsidR="00E15E82" w:rsidRPr="00E15E82" w:rsidRDefault="00E15E82" w:rsidP="00E15E82">
            <w:pPr>
              <w:rPr>
                <w:sz w:val="18"/>
                <w:szCs w:val="18"/>
              </w:rPr>
            </w:pPr>
            <w:r w:rsidRPr="00E15E82">
              <w:rPr>
                <w:sz w:val="18"/>
                <w:szCs w:val="18"/>
              </w:rPr>
              <w:t>ACA-AR – ADA Grievance Procedure</w:t>
            </w:r>
          </w:p>
          <w:p w14:paraId="66C45628" w14:textId="77777777" w:rsidR="00E15E82" w:rsidRPr="00E15E82" w:rsidRDefault="00E15E82" w:rsidP="00E15E82">
            <w:pPr>
              <w:rPr>
                <w:sz w:val="18"/>
                <w:szCs w:val="18"/>
              </w:rPr>
            </w:pPr>
            <w:r w:rsidRPr="00E15E82">
              <w:rPr>
                <w:sz w:val="18"/>
                <w:szCs w:val="18"/>
              </w:rPr>
              <w:t>BBAA – Individual Board Member’s Authority and Responsibilities</w:t>
            </w:r>
          </w:p>
          <w:p w14:paraId="152A1792" w14:textId="77777777" w:rsidR="00E15E82" w:rsidRPr="00E15E82" w:rsidRDefault="00E15E82" w:rsidP="00E15E82">
            <w:pPr>
              <w:rPr>
                <w:sz w:val="18"/>
                <w:szCs w:val="18"/>
              </w:rPr>
            </w:pPr>
            <w:r w:rsidRPr="00E15E82">
              <w:rPr>
                <w:sz w:val="18"/>
                <w:szCs w:val="18"/>
              </w:rPr>
              <w:t>BBF – Board Member Standards of Conduct</w:t>
            </w:r>
          </w:p>
          <w:p w14:paraId="0AD70A1E" w14:textId="77777777" w:rsidR="00E15E82" w:rsidRPr="00E15E82" w:rsidRDefault="00E15E82" w:rsidP="00E15E82">
            <w:pPr>
              <w:rPr>
                <w:sz w:val="18"/>
                <w:szCs w:val="18"/>
              </w:rPr>
            </w:pPr>
            <w:r w:rsidRPr="00E15E82">
              <w:rPr>
                <w:sz w:val="18"/>
                <w:szCs w:val="18"/>
              </w:rPr>
              <w:t>BBFB – Board Member Ethics and Nepotism</w:t>
            </w:r>
          </w:p>
          <w:p w14:paraId="76ABDEB6" w14:textId="77777777" w:rsidR="00E15E82" w:rsidRPr="00E15E82" w:rsidRDefault="00E15E82" w:rsidP="00E15E82">
            <w:pPr>
              <w:rPr>
                <w:sz w:val="18"/>
                <w:szCs w:val="18"/>
              </w:rPr>
            </w:pPr>
            <w:r w:rsidRPr="00E15E82">
              <w:rPr>
                <w:sz w:val="18"/>
                <w:szCs w:val="18"/>
              </w:rPr>
              <w:t>BD/BDA – Board Meetings</w:t>
            </w:r>
          </w:p>
          <w:p w14:paraId="3A8BE6B3" w14:textId="77777777" w:rsidR="00E15E82" w:rsidRPr="00E15E82" w:rsidRDefault="00E15E82" w:rsidP="00E15E82">
            <w:pPr>
              <w:rPr>
                <w:sz w:val="18"/>
                <w:szCs w:val="18"/>
              </w:rPr>
            </w:pPr>
            <w:r w:rsidRPr="00E15E82">
              <w:rPr>
                <w:sz w:val="18"/>
                <w:szCs w:val="18"/>
              </w:rPr>
              <w:t>BDDH – Public Comment in Board Meetings</w:t>
            </w:r>
          </w:p>
          <w:p w14:paraId="59720398" w14:textId="241E412A" w:rsidR="00E15E82" w:rsidRPr="009C65B8" w:rsidRDefault="00E15E82" w:rsidP="00E15E82">
            <w:pPr>
              <w:rPr>
                <w:sz w:val="18"/>
                <w:szCs w:val="18"/>
              </w:rPr>
            </w:pPr>
            <w:r w:rsidRPr="00E15E82">
              <w:rPr>
                <w:sz w:val="18"/>
                <w:szCs w:val="18"/>
              </w:rPr>
              <w:t>BDDH-AR – Public Comment in Board Meetings</w:t>
            </w:r>
          </w:p>
        </w:tc>
        <w:tc>
          <w:tcPr>
            <w:tcW w:w="2432" w:type="dxa"/>
            <w:shd w:val="clear" w:color="auto" w:fill="F2F2F2" w:themeFill="background1" w:themeFillShade="F2"/>
          </w:tcPr>
          <w:p w14:paraId="0600B7B0" w14:textId="38D1E82E" w:rsidR="00E15E82" w:rsidRDefault="00E15E82" w:rsidP="0081011C">
            <w:pPr>
              <w:jc w:val="both"/>
              <w:rPr>
                <w:sz w:val="18"/>
                <w:szCs w:val="18"/>
              </w:rPr>
            </w:pPr>
            <w:r>
              <w:rPr>
                <w:sz w:val="18"/>
                <w:szCs w:val="18"/>
              </w:rPr>
              <w:t>Denice Bailey</w:t>
            </w:r>
          </w:p>
        </w:tc>
        <w:tc>
          <w:tcPr>
            <w:tcW w:w="6570" w:type="dxa"/>
            <w:shd w:val="clear" w:color="auto" w:fill="F2F2F2" w:themeFill="background1" w:themeFillShade="F2"/>
          </w:tcPr>
          <w:p w14:paraId="649389C4" w14:textId="346EEC5C" w:rsidR="00E15E82" w:rsidRDefault="00E15E82" w:rsidP="0081011C">
            <w:r w:rsidRPr="00BF4AB2">
              <w:rPr>
                <w:sz w:val="16"/>
                <w:szCs w:val="16"/>
              </w:rPr>
              <w:softHyphen/>
            </w:r>
            <w:r w:rsidRPr="00BF4AB2">
              <w:rPr>
                <w:sz w:val="16"/>
                <w:szCs w:val="16"/>
              </w:rPr>
              <w:softHyphen/>
            </w:r>
            <w:r>
              <w:rPr>
                <w:sz w:val="16"/>
                <w:szCs w:val="16"/>
              </w:rPr>
              <w:t>Revised Policies for Review.</w:t>
            </w:r>
          </w:p>
        </w:tc>
        <w:tc>
          <w:tcPr>
            <w:tcW w:w="1345" w:type="dxa"/>
            <w:shd w:val="clear" w:color="auto" w:fill="F2F2F2" w:themeFill="background1" w:themeFillShade="F2"/>
            <w:vAlign w:val="center"/>
          </w:tcPr>
          <w:p w14:paraId="0B191234" w14:textId="72C4C6FC" w:rsidR="00E15E82" w:rsidRPr="00C02A7D" w:rsidRDefault="004D2119" w:rsidP="0081011C">
            <w:pPr>
              <w:rPr>
                <w:sz w:val="16"/>
                <w:szCs w:val="16"/>
              </w:rPr>
            </w:pPr>
            <w:sdt>
              <w:sdtPr>
                <w:rPr>
                  <w:sz w:val="16"/>
                  <w:szCs w:val="16"/>
                </w:rPr>
                <w:id w:val="-354431832"/>
                <w14:checkbox>
                  <w14:checked w14:val="1"/>
                  <w14:checkedState w14:val="2612" w14:font="MS Gothic"/>
                  <w14:uncheckedState w14:val="2610" w14:font="MS Gothic"/>
                </w14:checkbox>
              </w:sdtPr>
              <w:sdtEndPr/>
              <w:sdtContent>
                <w:r w:rsidR="00566CF3">
                  <w:rPr>
                    <w:rFonts w:ascii="MS Gothic" w:eastAsia="MS Gothic" w:hAnsi="MS Gothic" w:hint="eastAsia"/>
                    <w:sz w:val="16"/>
                    <w:szCs w:val="16"/>
                  </w:rPr>
                  <w:t>☒</w:t>
                </w:r>
              </w:sdtContent>
            </w:sdt>
            <w:r w:rsidR="00E15E82" w:rsidRPr="00C02A7D">
              <w:rPr>
                <w:sz w:val="16"/>
                <w:szCs w:val="16"/>
              </w:rPr>
              <w:t xml:space="preserve"> Discussion</w:t>
            </w:r>
          </w:p>
          <w:p w14:paraId="5BDBFAE1" w14:textId="2CE5794D" w:rsidR="00E15E82" w:rsidRPr="00C02A7D" w:rsidRDefault="004D2119" w:rsidP="0081011C">
            <w:pPr>
              <w:rPr>
                <w:sz w:val="16"/>
                <w:szCs w:val="16"/>
              </w:rPr>
            </w:pPr>
            <w:sdt>
              <w:sdtPr>
                <w:rPr>
                  <w:sz w:val="16"/>
                  <w:szCs w:val="16"/>
                </w:rPr>
                <w:id w:val="-1393730857"/>
                <w14:checkbox>
                  <w14:checked w14:val="1"/>
                  <w14:checkedState w14:val="2612" w14:font="MS Gothic"/>
                  <w14:uncheckedState w14:val="2610" w14:font="MS Gothic"/>
                </w14:checkbox>
              </w:sdtPr>
              <w:sdtEndPr/>
              <w:sdtContent>
                <w:r w:rsidR="00566CF3">
                  <w:rPr>
                    <w:rFonts w:ascii="MS Gothic" w:eastAsia="MS Gothic" w:hAnsi="MS Gothic" w:hint="eastAsia"/>
                    <w:sz w:val="16"/>
                    <w:szCs w:val="16"/>
                  </w:rPr>
                  <w:t>☒</w:t>
                </w:r>
              </w:sdtContent>
            </w:sdt>
            <w:r w:rsidR="00E15E82" w:rsidRPr="00C02A7D">
              <w:rPr>
                <w:sz w:val="16"/>
                <w:szCs w:val="16"/>
              </w:rPr>
              <w:t xml:space="preserve"> Decision</w:t>
            </w:r>
          </w:p>
          <w:p w14:paraId="2134671A" w14:textId="77777777" w:rsidR="00E15E82" w:rsidRPr="00C02A7D" w:rsidRDefault="004D2119" w:rsidP="0081011C">
            <w:pPr>
              <w:rPr>
                <w:sz w:val="16"/>
                <w:szCs w:val="16"/>
              </w:rPr>
            </w:pPr>
            <w:sdt>
              <w:sdtPr>
                <w:rPr>
                  <w:sz w:val="16"/>
                  <w:szCs w:val="16"/>
                </w:rPr>
                <w:id w:val="1012803212"/>
                <w14:checkbox>
                  <w14:checked w14:val="0"/>
                  <w14:checkedState w14:val="2612" w14:font="MS Gothic"/>
                  <w14:uncheckedState w14:val="2610" w14:font="MS Gothic"/>
                </w14:checkbox>
              </w:sdtPr>
              <w:sdtEndPr/>
              <w:sdtContent>
                <w:r w:rsidR="00E15E82" w:rsidRPr="00C02A7D">
                  <w:rPr>
                    <w:rFonts w:ascii="MS Gothic" w:eastAsia="MS Gothic" w:hAnsi="MS Gothic" w:hint="eastAsia"/>
                    <w:sz w:val="16"/>
                    <w:szCs w:val="16"/>
                  </w:rPr>
                  <w:t>☐</w:t>
                </w:r>
              </w:sdtContent>
            </w:sdt>
            <w:r w:rsidR="00E15E82" w:rsidRPr="00C02A7D">
              <w:rPr>
                <w:sz w:val="16"/>
                <w:szCs w:val="16"/>
              </w:rPr>
              <w:t xml:space="preserve"> Advocacy</w:t>
            </w:r>
          </w:p>
          <w:p w14:paraId="7264105B" w14:textId="77777777" w:rsidR="00E15E82" w:rsidRDefault="004D2119" w:rsidP="0081011C">
            <w:pPr>
              <w:rPr>
                <w:sz w:val="18"/>
                <w:szCs w:val="18"/>
              </w:rPr>
            </w:pPr>
            <w:sdt>
              <w:sdtPr>
                <w:rPr>
                  <w:sz w:val="16"/>
                  <w:szCs w:val="16"/>
                </w:rPr>
                <w:id w:val="228650973"/>
                <w14:checkbox>
                  <w14:checked w14:val="0"/>
                  <w14:checkedState w14:val="2612" w14:font="MS Gothic"/>
                  <w14:uncheckedState w14:val="2610" w14:font="MS Gothic"/>
                </w14:checkbox>
              </w:sdtPr>
              <w:sdtEndPr/>
              <w:sdtContent>
                <w:r w:rsidR="00E15E82" w:rsidRPr="00C02A7D">
                  <w:rPr>
                    <w:rFonts w:ascii="MS Gothic" w:eastAsia="MS Gothic" w:hAnsi="MS Gothic" w:hint="eastAsia"/>
                    <w:sz w:val="16"/>
                    <w:szCs w:val="16"/>
                  </w:rPr>
                  <w:t>☐</w:t>
                </w:r>
              </w:sdtContent>
            </w:sdt>
            <w:r w:rsidR="00E15E82" w:rsidRPr="00C02A7D">
              <w:rPr>
                <w:sz w:val="16"/>
                <w:szCs w:val="16"/>
              </w:rPr>
              <w:t xml:space="preserve"> Information</w:t>
            </w:r>
          </w:p>
        </w:tc>
      </w:tr>
      <w:tr w:rsidR="00566CF3" w14:paraId="7988455E" w14:textId="77777777" w:rsidTr="00566CF3">
        <w:trPr>
          <w:cantSplit/>
          <w:trHeight w:val="557"/>
        </w:trPr>
        <w:tc>
          <w:tcPr>
            <w:tcW w:w="3688" w:type="dxa"/>
            <w:shd w:val="clear" w:color="auto" w:fill="F2F2F2" w:themeFill="background1" w:themeFillShade="F2"/>
          </w:tcPr>
          <w:p w14:paraId="3364C9A1" w14:textId="6B24B167" w:rsidR="00566CF3" w:rsidRDefault="00566CF3" w:rsidP="00566CF3">
            <w:r>
              <w:t xml:space="preserve">Second Read: </w:t>
            </w:r>
          </w:p>
          <w:p w14:paraId="6F074A93" w14:textId="3C97EC5F" w:rsidR="00566CF3" w:rsidRPr="00E15E82" w:rsidRDefault="00566CF3" w:rsidP="00566CF3">
            <w:r>
              <w:t>ISP 190 Academic Honesty</w:t>
            </w:r>
          </w:p>
        </w:tc>
        <w:tc>
          <w:tcPr>
            <w:tcW w:w="2432" w:type="dxa"/>
            <w:shd w:val="clear" w:color="auto" w:fill="F2F2F2" w:themeFill="background1" w:themeFillShade="F2"/>
          </w:tcPr>
          <w:p w14:paraId="05C4DAC6" w14:textId="77294A5A" w:rsidR="00566CF3" w:rsidRDefault="00566CF3" w:rsidP="0081011C">
            <w:pPr>
              <w:jc w:val="both"/>
              <w:rPr>
                <w:sz w:val="18"/>
                <w:szCs w:val="18"/>
              </w:rPr>
            </w:pPr>
            <w:r>
              <w:rPr>
                <w:sz w:val="18"/>
                <w:szCs w:val="18"/>
              </w:rPr>
              <w:t>Sue Goff</w:t>
            </w:r>
          </w:p>
        </w:tc>
        <w:tc>
          <w:tcPr>
            <w:tcW w:w="6570" w:type="dxa"/>
            <w:shd w:val="clear" w:color="auto" w:fill="F2F2F2" w:themeFill="background1" w:themeFillShade="F2"/>
          </w:tcPr>
          <w:p w14:paraId="6C098AA9" w14:textId="77777777" w:rsidR="00566CF3" w:rsidRPr="00BF4AB2" w:rsidRDefault="00566CF3" w:rsidP="0081011C">
            <w:pPr>
              <w:rPr>
                <w:sz w:val="16"/>
                <w:szCs w:val="16"/>
              </w:rPr>
            </w:pPr>
          </w:p>
        </w:tc>
        <w:tc>
          <w:tcPr>
            <w:tcW w:w="1345" w:type="dxa"/>
            <w:shd w:val="clear" w:color="auto" w:fill="F2F2F2" w:themeFill="background1" w:themeFillShade="F2"/>
            <w:vAlign w:val="center"/>
          </w:tcPr>
          <w:p w14:paraId="43D1247A" w14:textId="77777777" w:rsidR="00566CF3" w:rsidRPr="00C02A7D" w:rsidRDefault="004D2119" w:rsidP="00566CF3">
            <w:pPr>
              <w:rPr>
                <w:sz w:val="16"/>
                <w:szCs w:val="16"/>
              </w:rPr>
            </w:pPr>
            <w:sdt>
              <w:sdtPr>
                <w:rPr>
                  <w:sz w:val="16"/>
                  <w:szCs w:val="16"/>
                </w:rPr>
                <w:id w:val="804129829"/>
                <w14:checkbox>
                  <w14:checked w14:val="1"/>
                  <w14:checkedState w14:val="2612" w14:font="MS Gothic"/>
                  <w14:uncheckedState w14:val="2610" w14:font="MS Gothic"/>
                </w14:checkbox>
              </w:sdtPr>
              <w:sdtEndPr/>
              <w:sdtContent>
                <w:r w:rsidR="00566CF3">
                  <w:rPr>
                    <w:rFonts w:ascii="MS Gothic" w:eastAsia="MS Gothic" w:hAnsi="MS Gothic" w:hint="eastAsia"/>
                    <w:sz w:val="16"/>
                    <w:szCs w:val="16"/>
                  </w:rPr>
                  <w:t>☒</w:t>
                </w:r>
              </w:sdtContent>
            </w:sdt>
            <w:r w:rsidR="00566CF3" w:rsidRPr="00C02A7D">
              <w:rPr>
                <w:sz w:val="16"/>
                <w:szCs w:val="16"/>
              </w:rPr>
              <w:t xml:space="preserve"> Discussion</w:t>
            </w:r>
          </w:p>
          <w:p w14:paraId="49713902" w14:textId="77777777" w:rsidR="00566CF3" w:rsidRPr="00C02A7D" w:rsidRDefault="004D2119" w:rsidP="00566CF3">
            <w:pPr>
              <w:rPr>
                <w:sz w:val="16"/>
                <w:szCs w:val="16"/>
              </w:rPr>
            </w:pPr>
            <w:sdt>
              <w:sdtPr>
                <w:rPr>
                  <w:sz w:val="16"/>
                  <w:szCs w:val="16"/>
                </w:rPr>
                <w:id w:val="605543523"/>
                <w14:checkbox>
                  <w14:checked w14:val="1"/>
                  <w14:checkedState w14:val="2612" w14:font="MS Gothic"/>
                  <w14:uncheckedState w14:val="2610" w14:font="MS Gothic"/>
                </w14:checkbox>
              </w:sdtPr>
              <w:sdtEndPr/>
              <w:sdtContent>
                <w:r w:rsidR="00566CF3">
                  <w:rPr>
                    <w:rFonts w:ascii="MS Gothic" w:eastAsia="MS Gothic" w:hAnsi="MS Gothic" w:hint="eastAsia"/>
                    <w:sz w:val="16"/>
                    <w:szCs w:val="16"/>
                  </w:rPr>
                  <w:t>☒</w:t>
                </w:r>
              </w:sdtContent>
            </w:sdt>
            <w:r w:rsidR="00566CF3" w:rsidRPr="00C02A7D">
              <w:rPr>
                <w:sz w:val="16"/>
                <w:szCs w:val="16"/>
              </w:rPr>
              <w:t xml:space="preserve"> Decision</w:t>
            </w:r>
          </w:p>
          <w:p w14:paraId="17A4CFA8" w14:textId="77777777" w:rsidR="00566CF3" w:rsidRPr="00C02A7D" w:rsidRDefault="004D2119" w:rsidP="00566CF3">
            <w:pPr>
              <w:rPr>
                <w:sz w:val="16"/>
                <w:szCs w:val="16"/>
              </w:rPr>
            </w:pPr>
            <w:sdt>
              <w:sdtPr>
                <w:rPr>
                  <w:sz w:val="16"/>
                  <w:szCs w:val="16"/>
                </w:rPr>
                <w:id w:val="765275979"/>
                <w14:checkbox>
                  <w14:checked w14:val="0"/>
                  <w14:checkedState w14:val="2612" w14:font="MS Gothic"/>
                  <w14:uncheckedState w14:val="2610" w14:font="MS Gothic"/>
                </w14:checkbox>
              </w:sdtPr>
              <w:sdtEndPr/>
              <w:sdtContent>
                <w:r w:rsidR="00566CF3" w:rsidRPr="00C02A7D">
                  <w:rPr>
                    <w:rFonts w:ascii="MS Gothic" w:eastAsia="MS Gothic" w:hAnsi="MS Gothic" w:hint="eastAsia"/>
                    <w:sz w:val="16"/>
                    <w:szCs w:val="16"/>
                  </w:rPr>
                  <w:t>☐</w:t>
                </w:r>
              </w:sdtContent>
            </w:sdt>
            <w:r w:rsidR="00566CF3" w:rsidRPr="00C02A7D">
              <w:rPr>
                <w:sz w:val="16"/>
                <w:szCs w:val="16"/>
              </w:rPr>
              <w:t xml:space="preserve"> Advocacy</w:t>
            </w:r>
          </w:p>
          <w:p w14:paraId="45196018" w14:textId="28BF0FEA" w:rsidR="00566CF3" w:rsidRDefault="004D2119" w:rsidP="00566CF3">
            <w:pPr>
              <w:rPr>
                <w:sz w:val="16"/>
                <w:szCs w:val="16"/>
              </w:rPr>
            </w:pPr>
            <w:sdt>
              <w:sdtPr>
                <w:rPr>
                  <w:sz w:val="16"/>
                  <w:szCs w:val="16"/>
                </w:rPr>
                <w:id w:val="-1381157052"/>
                <w14:checkbox>
                  <w14:checked w14:val="0"/>
                  <w14:checkedState w14:val="2612" w14:font="MS Gothic"/>
                  <w14:uncheckedState w14:val="2610" w14:font="MS Gothic"/>
                </w14:checkbox>
              </w:sdtPr>
              <w:sdtEndPr/>
              <w:sdtContent>
                <w:r w:rsidR="00566CF3" w:rsidRPr="00C02A7D">
                  <w:rPr>
                    <w:rFonts w:ascii="MS Gothic" w:eastAsia="MS Gothic" w:hAnsi="MS Gothic" w:hint="eastAsia"/>
                    <w:sz w:val="16"/>
                    <w:szCs w:val="16"/>
                  </w:rPr>
                  <w:t>☐</w:t>
                </w:r>
              </w:sdtContent>
            </w:sdt>
            <w:r w:rsidR="00566CF3" w:rsidRPr="00C02A7D">
              <w:rPr>
                <w:sz w:val="16"/>
                <w:szCs w:val="16"/>
              </w:rPr>
              <w:t xml:space="preserve"> Information</w:t>
            </w:r>
          </w:p>
        </w:tc>
      </w:tr>
      <w:tr w:rsidR="00566CF3" w14:paraId="3168FC52" w14:textId="77777777" w:rsidTr="00566CF3">
        <w:trPr>
          <w:cantSplit/>
          <w:trHeight w:val="557"/>
        </w:trPr>
        <w:tc>
          <w:tcPr>
            <w:tcW w:w="3688" w:type="dxa"/>
            <w:shd w:val="clear" w:color="auto" w:fill="F2F2F2" w:themeFill="background1" w:themeFillShade="F2"/>
          </w:tcPr>
          <w:p w14:paraId="222FD062" w14:textId="28B7EEC3" w:rsidR="00566CF3" w:rsidRDefault="00566CF3" w:rsidP="00566CF3">
            <w:r>
              <w:t>Juneteenth (June 19</w:t>
            </w:r>
            <w:r w:rsidRPr="00566CF3">
              <w:rPr>
                <w:vertAlign w:val="superscript"/>
              </w:rPr>
              <w:t>th</w:t>
            </w:r>
            <w:r>
              <w:t>)</w:t>
            </w:r>
          </w:p>
        </w:tc>
        <w:tc>
          <w:tcPr>
            <w:tcW w:w="2432" w:type="dxa"/>
            <w:shd w:val="clear" w:color="auto" w:fill="F2F2F2" w:themeFill="background1" w:themeFillShade="F2"/>
          </w:tcPr>
          <w:p w14:paraId="1F5A170C" w14:textId="569B8060" w:rsidR="00566CF3" w:rsidRDefault="00566CF3" w:rsidP="0081011C">
            <w:pPr>
              <w:jc w:val="both"/>
              <w:rPr>
                <w:sz w:val="18"/>
                <w:szCs w:val="18"/>
              </w:rPr>
            </w:pPr>
            <w:r>
              <w:rPr>
                <w:sz w:val="18"/>
                <w:szCs w:val="18"/>
              </w:rPr>
              <w:t>Lori/Melissa/Casey</w:t>
            </w:r>
          </w:p>
        </w:tc>
        <w:tc>
          <w:tcPr>
            <w:tcW w:w="6570" w:type="dxa"/>
            <w:shd w:val="clear" w:color="auto" w:fill="F2F2F2" w:themeFill="background1" w:themeFillShade="F2"/>
          </w:tcPr>
          <w:p w14:paraId="5E32D9DC" w14:textId="77777777" w:rsidR="00566CF3" w:rsidRPr="00BF4AB2" w:rsidRDefault="00566CF3" w:rsidP="0081011C">
            <w:pPr>
              <w:rPr>
                <w:sz w:val="16"/>
                <w:szCs w:val="16"/>
              </w:rPr>
            </w:pPr>
          </w:p>
        </w:tc>
        <w:tc>
          <w:tcPr>
            <w:tcW w:w="1345" w:type="dxa"/>
            <w:shd w:val="clear" w:color="auto" w:fill="F2F2F2" w:themeFill="background1" w:themeFillShade="F2"/>
            <w:vAlign w:val="center"/>
          </w:tcPr>
          <w:p w14:paraId="0F2E0DA8" w14:textId="77777777" w:rsidR="00566CF3" w:rsidRPr="00C02A7D" w:rsidRDefault="004D2119" w:rsidP="00566CF3">
            <w:pPr>
              <w:rPr>
                <w:sz w:val="16"/>
                <w:szCs w:val="16"/>
              </w:rPr>
            </w:pPr>
            <w:sdt>
              <w:sdtPr>
                <w:rPr>
                  <w:sz w:val="16"/>
                  <w:szCs w:val="16"/>
                </w:rPr>
                <w:id w:val="-389116270"/>
                <w14:checkbox>
                  <w14:checked w14:val="1"/>
                  <w14:checkedState w14:val="2612" w14:font="MS Gothic"/>
                  <w14:uncheckedState w14:val="2610" w14:font="MS Gothic"/>
                </w14:checkbox>
              </w:sdtPr>
              <w:sdtEndPr/>
              <w:sdtContent>
                <w:r w:rsidR="00566CF3">
                  <w:rPr>
                    <w:rFonts w:ascii="MS Gothic" w:eastAsia="MS Gothic" w:hAnsi="MS Gothic" w:hint="eastAsia"/>
                    <w:sz w:val="16"/>
                    <w:szCs w:val="16"/>
                  </w:rPr>
                  <w:t>☒</w:t>
                </w:r>
              </w:sdtContent>
            </w:sdt>
            <w:r w:rsidR="00566CF3" w:rsidRPr="00C02A7D">
              <w:rPr>
                <w:sz w:val="16"/>
                <w:szCs w:val="16"/>
              </w:rPr>
              <w:t xml:space="preserve"> Discussion</w:t>
            </w:r>
          </w:p>
          <w:p w14:paraId="74CE8CB1" w14:textId="77777777" w:rsidR="00566CF3" w:rsidRPr="00C02A7D" w:rsidRDefault="004D2119" w:rsidP="00566CF3">
            <w:pPr>
              <w:rPr>
                <w:sz w:val="16"/>
                <w:szCs w:val="16"/>
              </w:rPr>
            </w:pPr>
            <w:sdt>
              <w:sdtPr>
                <w:rPr>
                  <w:sz w:val="16"/>
                  <w:szCs w:val="16"/>
                </w:rPr>
                <w:id w:val="-816562047"/>
                <w14:checkbox>
                  <w14:checked w14:val="1"/>
                  <w14:checkedState w14:val="2612" w14:font="MS Gothic"/>
                  <w14:uncheckedState w14:val="2610" w14:font="MS Gothic"/>
                </w14:checkbox>
              </w:sdtPr>
              <w:sdtEndPr/>
              <w:sdtContent>
                <w:r w:rsidR="00566CF3">
                  <w:rPr>
                    <w:rFonts w:ascii="MS Gothic" w:eastAsia="MS Gothic" w:hAnsi="MS Gothic" w:hint="eastAsia"/>
                    <w:sz w:val="16"/>
                    <w:szCs w:val="16"/>
                  </w:rPr>
                  <w:t>☒</w:t>
                </w:r>
              </w:sdtContent>
            </w:sdt>
            <w:r w:rsidR="00566CF3" w:rsidRPr="00C02A7D">
              <w:rPr>
                <w:sz w:val="16"/>
                <w:szCs w:val="16"/>
              </w:rPr>
              <w:t xml:space="preserve"> Decision</w:t>
            </w:r>
          </w:p>
          <w:p w14:paraId="32F85804" w14:textId="77777777" w:rsidR="00566CF3" w:rsidRPr="00C02A7D" w:rsidRDefault="004D2119" w:rsidP="00566CF3">
            <w:pPr>
              <w:rPr>
                <w:sz w:val="16"/>
                <w:szCs w:val="16"/>
              </w:rPr>
            </w:pPr>
            <w:sdt>
              <w:sdtPr>
                <w:rPr>
                  <w:sz w:val="16"/>
                  <w:szCs w:val="16"/>
                </w:rPr>
                <w:id w:val="-313636562"/>
                <w14:checkbox>
                  <w14:checked w14:val="0"/>
                  <w14:checkedState w14:val="2612" w14:font="MS Gothic"/>
                  <w14:uncheckedState w14:val="2610" w14:font="MS Gothic"/>
                </w14:checkbox>
              </w:sdtPr>
              <w:sdtEndPr/>
              <w:sdtContent>
                <w:r w:rsidR="00566CF3" w:rsidRPr="00C02A7D">
                  <w:rPr>
                    <w:rFonts w:ascii="MS Gothic" w:eastAsia="MS Gothic" w:hAnsi="MS Gothic" w:hint="eastAsia"/>
                    <w:sz w:val="16"/>
                    <w:szCs w:val="16"/>
                  </w:rPr>
                  <w:t>☐</w:t>
                </w:r>
              </w:sdtContent>
            </w:sdt>
            <w:r w:rsidR="00566CF3" w:rsidRPr="00C02A7D">
              <w:rPr>
                <w:sz w:val="16"/>
                <w:szCs w:val="16"/>
              </w:rPr>
              <w:t xml:space="preserve"> Advocacy</w:t>
            </w:r>
          </w:p>
          <w:p w14:paraId="5FDCB718" w14:textId="7C5552B6" w:rsidR="00566CF3" w:rsidRDefault="004D2119" w:rsidP="00566CF3">
            <w:pPr>
              <w:rPr>
                <w:sz w:val="16"/>
                <w:szCs w:val="16"/>
              </w:rPr>
            </w:pPr>
            <w:sdt>
              <w:sdtPr>
                <w:rPr>
                  <w:sz w:val="16"/>
                  <w:szCs w:val="16"/>
                </w:rPr>
                <w:id w:val="-1174108591"/>
                <w14:checkbox>
                  <w14:checked w14:val="0"/>
                  <w14:checkedState w14:val="2612" w14:font="MS Gothic"/>
                  <w14:uncheckedState w14:val="2610" w14:font="MS Gothic"/>
                </w14:checkbox>
              </w:sdtPr>
              <w:sdtEndPr/>
              <w:sdtContent>
                <w:r w:rsidR="00566CF3" w:rsidRPr="00C02A7D">
                  <w:rPr>
                    <w:rFonts w:ascii="MS Gothic" w:eastAsia="MS Gothic" w:hAnsi="MS Gothic" w:hint="eastAsia"/>
                    <w:sz w:val="16"/>
                    <w:szCs w:val="16"/>
                  </w:rPr>
                  <w:t>☐</w:t>
                </w:r>
              </w:sdtContent>
            </w:sdt>
            <w:r w:rsidR="00566CF3" w:rsidRPr="00C02A7D">
              <w:rPr>
                <w:sz w:val="16"/>
                <w:szCs w:val="16"/>
              </w:rPr>
              <w:t xml:space="preserve"> Information</w:t>
            </w:r>
          </w:p>
        </w:tc>
      </w:tr>
    </w:tbl>
    <w:p w14:paraId="4D36EDB9" w14:textId="2D3482E6" w:rsidR="00565012" w:rsidRDefault="00565012" w:rsidP="00C02A7D"/>
    <w:tbl>
      <w:tblPr>
        <w:tblStyle w:val="TableGrid"/>
        <w:tblW w:w="0" w:type="auto"/>
        <w:tblInd w:w="355" w:type="dxa"/>
        <w:tblLook w:val="04A0" w:firstRow="1" w:lastRow="0" w:firstColumn="1" w:lastColumn="0" w:noHBand="0" w:noVBand="1"/>
      </w:tblPr>
      <w:tblGrid>
        <w:gridCol w:w="3780"/>
        <w:gridCol w:w="2340"/>
        <w:gridCol w:w="1800"/>
        <w:gridCol w:w="6115"/>
      </w:tblGrid>
      <w:tr w:rsidR="006E5E66" w14:paraId="7DADD722" w14:textId="77777777" w:rsidTr="00772ECF">
        <w:trPr>
          <w:cantSplit/>
          <w:trHeight w:val="314"/>
        </w:trPr>
        <w:tc>
          <w:tcPr>
            <w:tcW w:w="3780" w:type="dxa"/>
            <w:shd w:val="clear" w:color="auto" w:fill="000000" w:themeFill="text1"/>
            <w:vAlign w:val="center"/>
          </w:tcPr>
          <w:p w14:paraId="5259CF7D" w14:textId="77777777" w:rsidR="006E5E66" w:rsidRPr="0081011C" w:rsidRDefault="006E5E66" w:rsidP="00772ECF">
            <w:pPr>
              <w:rPr>
                <w:b/>
                <w:color w:val="FFFFFF" w:themeColor="background1"/>
              </w:rPr>
            </w:pPr>
            <w:r w:rsidRPr="0081011C">
              <w:rPr>
                <w:b/>
                <w:color w:val="FFFFFF" w:themeColor="background1"/>
                <w:sz w:val="24"/>
                <w:szCs w:val="24"/>
              </w:rPr>
              <w:t>UPCOMING MEETING DATE</w:t>
            </w:r>
          </w:p>
        </w:tc>
        <w:tc>
          <w:tcPr>
            <w:tcW w:w="2340" w:type="dxa"/>
            <w:shd w:val="clear" w:color="auto" w:fill="000000" w:themeFill="text1"/>
            <w:vAlign w:val="center"/>
          </w:tcPr>
          <w:p w14:paraId="5A79DAD5" w14:textId="77777777" w:rsidR="006E5E66" w:rsidRPr="0081011C" w:rsidRDefault="006E5E66" w:rsidP="00772ECF">
            <w:pPr>
              <w:rPr>
                <w:color w:val="FFFFFF" w:themeColor="background1"/>
                <w:sz w:val="16"/>
                <w:szCs w:val="16"/>
              </w:rPr>
            </w:pPr>
            <w:r>
              <w:rPr>
                <w:b/>
                <w:color w:val="FFFFFF" w:themeColor="background1"/>
                <w:sz w:val="20"/>
                <w:szCs w:val="20"/>
              </w:rPr>
              <w:t>Start Time</w:t>
            </w:r>
          </w:p>
        </w:tc>
        <w:tc>
          <w:tcPr>
            <w:tcW w:w="1800" w:type="dxa"/>
            <w:shd w:val="clear" w:color="auto" w:fill="000000" w:themeFill="text1"/>
            <w:vAlign w:val="center"/>
          </w:tcPr>
          <w:p w14:paraId="0FCCF0DA" w14:textId="77777777" w:rsidR="006E5E66" w:rsidRPr="0081011C" w:rsidRDefault="006E5E66" w:rsidP="00772ECF">
            <w:pPr>
              <w:rPr>
                <w:b/>
                <w:color w:val="FFFFFF" w:themeColor="background1"/>
                <w:sz w:val="20"/>
                <w:szCs w:val="20"/>
              </w:rPr>
            </w:pPr>
            <w:r>
              <w:rPr>
                <w:b/>
                <w:color w:val="FFFFFF" w:themeColor="background1"/>
                <w:sz w:val="20"/>
                <w:szCs w:val="20"/>
              </w:rPr>
              <w:t>End Time</w:t>
            </w:r>
          </w:p>
        </w:tc>
        <w:tc>
          <w:tcPr>
            <w:tcW w:w="6115" w:type="dxa"/>
            <w:shd w:val="clear" w:color="auto" w:fill="000000" w:themeFill="text1"/>
            <w:vAlign w:val="center"/>
          </w:tcPr>
          <w:p w14:paraId="44409C02" w14:textId="77777777" w:rsidR="006E5E66" w:rsidRPr="0081011C" w:rsidRDefault="006E5E66" w:rsidP="00772ECF">
            <w:pPr>
              <w:rPr>
                <w:color w:val="FFFFFF" w:themeColor="background1"/>
                <w:sz w:val="16"/>
                <w:szCs w:val="16"/>
              </w:rPr>
            </w:pPr>
            <w:r>
              <w:rPr>
                <w:b/>
                <w:color w:val="FFFFFF" w:themeColor="background1"/>
                <w:sz w:val="20"/>
                <w:szCs w:val="20"/>
              </w:rPr>
              <w:t>Location</w:t>
            </w:r>
          </w:p>
        </w:tc>
      </w:tr>
      <w:tr w:rsidR="006E5E66" w14:paraId="1122A2BE" w14:textId="77777777" w:rsidTr="00772ECF">
        <w:trPr>
          <w:cantSplit/>
          <w:trHeight w:val="564"/>
        </w:trPr>
        <w:tc>
          <w:tcPr>
            <w:tcW w:w="3780" w:type="dxa"/>
            <w:shd w:val="clear" w:color="auto" w:fill="FFFFFF" w:themeFill="background1"/>
            <w:vAlign w:val="center"/>
          </w:tcPr>
          <w:p w14:paraId="11232E76" w14:textId="71DB6FA8" w:rsidR="00B157CC" w:rsidRPr="00B157CC" w:rsidRDefault="00AE71AC" w:rsidP="00772ECF">
            <w:pPr>
              <w:rPr>
                <w:color w:val="000000" w:themeColor="text1"/>
                <w:sz w:val="24"/>
                <w:szCs w:val="24"/>
              </w:rPr>
            </w:pPr>
            <w:r>
              <w:rPr>
                <w:color w:val="000000" w:themeColor="text1"/>
                <w:sz w:val="24"/>
                <w:szCs w:val="24"/>
              </w:rPr>
              <w:t>February 15</w:t>
            </w:r>
            <w:r w:rsidR="00AE6252">
              <w:rPr>
                <w:color w:val="000000" w:themeColor="text1"/>
                <w:sz w:val="24"/>
                <w:szCs w:val="24"/>
              </w:rPr>
              <w:t>, 202</w:t>
            </w:r>
            <w:r w:rsidR="0006584B">
              <w:rPr>
                <w:color w:val="000000" w:themeColor="text1"/>
                <w:sz w:val="24"/>
                <w:szCs w:val="24"/>
              </w:rPr>
              <w:t>2</w:t>
            </w:r>
          </w:p>
        </w:tc>
        <w:tc>
          <w:tcPr>
            <w:tcW w:w="2340" w:type="dxa"/>
            <w:shd w:val="clear" w:color="auto" w:fill="FFFFFF" w:themeFill="background1"/>
            <w:vAlign w:val="center"/>
          </w:tcPr>
          <w:p w14:paraId="0DBA2921" w14:textId="5C347B9F" w:rsidR="006E5E66" w:rsidRPr="00B157CC" w:rsidRDefault="00B157CC" w:rsidP="00772ECF">
            <w:pPr>
              <w:rPr>
                <w:color w:val="000000" w:themeColor="text1"/>
                <w:sz w:val="24"/>
                <w:szCs w:val="24"/>
              </w:rPr>
            </w:pPr>
            <w:r w:rsidRPr="00B157CC">
              <w:rPr>
                <w:color w:val="000000" w:themeColor="text1"/>
                <w:sz w:val="24"/>
                <w:szCs w:val="24"/>
              </w:rPr>
              <w:t xml:space="preserve">3:30 </w:t>
            </w:r>
          </w:p>
        </w:tc>
        <w:tc>
          <w:tcPr>
            <w:tcW w:w="1800" w:type="dxa"/>
            <w:shd w:val="clear" w:color="auto" w:fill="FFFFFF" w:themeFill="background1"/>
            <w:vAlign w:val="center"/>
          </w:tcPr>
          <w:p w14:paraId="39C89CAC" w14:textId="34ABBBDD" w:rsidR="006E5E66" w:rsidRPr="00B157CC" w:rsidRDefault="00B157CC" w:rsidP="00772ECF">
            <w:pPr>
              <w:rPr>
                <w:color w:val="000000" w:themeColor="text1"/>
                <w:sz w:val="24"/>
                <w:szCs w:val="24"/>
              </w:rPr>
            </w:pPr>
            <w:r w:rsidRPr="00B157CC">
              <w:rPr>
                <w:color w:val="000000" w:themeColor="text1"/>
                <w:sz w:val="24"/>
                <w:szCs w:val="24"/>
              </w:rPr>
              <w:t>5:00</w:t>
            </w:r>
          </w:p>
        </w:tc>
        <w:tc>
          <w:tcPr>
            <w:tcW w:w="6115" w:type="dxa"/>
            <w:shd w:val="clear" w:color="auto" w:fill="FFFFFF" w:themeFill="background1"/>
            <w:vAlign w:val="center"/>
          </w:tcPr>
          <w:p w14:paraId="602F4979" w14:textId="3A9563BB" w:rsidR="006E5E66" w:rsidRPr="00B157CC" w:rsidRDefault="00B157CC" w:rsidP="00772ECF">
            <w:pPr>
              <w:rPr>
                <w:color w:val="000000" w:themeColor="text1"/>
                <w:sz w:val="24"/>
                <w:szCs w:val="24"/>
              </w:rPr>
            </w:pPr>
            <w:r w:rsidRPr="00B157CC">
              <w:rPr>
                <w:color w:val="000000" w:themeColor="text1"/>
                <w:sz w:val="24"/>
                <w:szCs w:val="24"/>
              </w:rPr>
              <w:t>Zoom</w:t>
            </w:r>
          </w:p>
        </w:tc>
      </w:tr>
    </w:tbl>
    <w:p w14:paraId="5D36CAAA" w14:textId="334F701A" w:rsidR="004538BD" w:rsidRDefault="004538BD" w:rsidP="00B74376">
      <w:pPr>
        <w:spacing w:before="240"/>
      </w:pPr>
    </w:p>
    <w:p w14:paraId="098C774E" w14:textId="77777777" w:rsidR="00566CF3" w:rsidRDefault="00566CF3" w:rsidP="00B74376">
      <w:pPr>
        <w:spacing w:before="240"/>
      </w:pPr>
    </w:p>
    <w:tbl>
      <w:tblPr>
        <w:tblStyle w:val="TableGrid"/>
        <w:tblW w:w="4877" w:type="pct"/>
        <w:tblInd w:w="355" w:type="dxa"/>
        <w:tblLayout w:type="fixed"/>
        <w:tblLook w:val="04A0" w:firstRow="1" w:lastRow="0" w:firstColumn="1" w:lastColumn="0" w:noHBand="0" w:noVBand="1"/>
      </w:tblPr>
      <w:tblGrid>
        <w:gridCol w:w="4949"/>
        <w:gridCol w:w="9087"/>
      </w:tblGrid>
      <w:tr w:rsidR="006E5E66" w:rsidRPr="00822F9A" w14:paraId="6BEC6D9F" w14:textId="77777777" w:rsidTr="00772ECF">
        <w:trPr>
          <w:trHeight w:val="287"/>
        </w:trPr>
        <w:tc>
          <w:tcPr>
            <w:tcW w:w="1763" w:type="pct"/>
            <w:shd w:val="clear" w:color="auto" w:fill="000000" w:themeFill="text1"/>
          </w:tcPr>
          <w:p w14:paraId="61FAC39D" w14:textId="77777777" w:rsidR="006E5E66" w:rsidRPr="00822F9A" w:rsidRDefault="006E5E66" w:rsidP="00772ECF">
            <w:pPr>
              <w:rPr>
                <w:b/>
                <w:sz w:val="20"/>
                <w:szCs w:val="20"/>
              </w:rPr>
            </w:pPr>
            <w:r>
              <w:rPr>
                <w:b/>
                <w:color w:val="EEECE1" w:themeColor="background2"/>
                <w:sz w:val="24"/>
                <w:szCs w:val="24"/>
              </w:rPr>
              <w:t xml:space="preserve">       PURPOSE</w:t>
            </w:r>
          </w:p>
        </w:tc>
        <w:tc>
          <w:tcPr>
            <w:tcW w:w="3237" w:type="pct"/>
            <w:shd w:val="clear" w:color="auto" w:fill="000000" w:themeFill="text1"/>
          </w:tcPr>
          <w:p w14:paraId="6C2F4163" w14:textId="77777777" w:rsidR="006E5E66" w:rsidRPr="00822F9A" w:rsidRDefault="006E5E66" w:rsidP="00772ECF">
            <w:pPr>
              <w:rPr>
                <w:b/>
                <w:sz w:val="20"/>
                <w:szCs w:val="20"/>
              </w:rPr>
            </w:pPr>
            <w:r>
              <w:rPr>
                <w:b/>
                <w:color w:val="EEECE1" w:themeColor="background2"/>
                <w:sz w:val="24"/>
                <w:szCs w:val="24"/>
              </w:rPr>
              <w:t>GUIDING PRINCIPLES</w:t>
            </w:r>
            <w:r>
              <w:rPr>
                <w:b/>
                <w:sz w:val="32"/>
                <w:szCs w:val="32"/>
              </w:rPr>
              <w:t xml:space="preserve">    </w:t>
            </w:r>
            <w:r w:rsidRPr="0048530C">
              <w:rPr>
                <w:b/>
                <w:sz w:val="24"/>
                <w:szCs w:val="24"/>
              </w:rPr>
              <w:t xml:space="preserve"> </w:t>
            </w:r>
          </w:p>
        </w:tc>
      </w:tr>
      <w:tr w:rsidR="006E5E66" w:rsidRPr="00822F9A" w14:paraId="30F09037" w14:textId="77777777" w:rsidTr="00772ECF">
        <w:trPr>
          <w:trHeight w:val="350"/>
        </w:trPr>
        <w:tc>
          <w:tcPr>
            <w:tcW w:w="1763" w:type="pct"/>
            <w:shd w:val="clear" w:color="auto" w:fill="FFFFFF" w:themeFill="background1"/>
          </w:tcPr>
          <w:p w14:paraId="683653F0" w14:textId="77777777" w:rsidR="006E5E66" w:rsidRPr="00000627" w:rsidRDefault="006E5E66" w:rsidP="00772ECF">
            <w:pPr>
              <w:rPr>
                <w:sz w:val="20"/>
                <w:szCs w:val="20"/>
              </w:rPr>
            </w:pPr>
            <w:r w:rsidRPr="00000627">
              <w:rPr>
                <w:sz w:val="20"/>
                <w:szCs w:val="20"/>
              </w:rPr>
              <w:t xml:space="preserve">Presidents’ Council makes policy recommendations to the Board of Education and approves all Administrative Regulations. The Council also coordinates college-wide planning and communication, sets goals and strategic priorities, and advises the </w:t>
            </w:r>
            <w:r>
              <w:rPr>
                <w:sz w:val="20"/>
                <w:szCs w:val="20"/>
              </w:rPr>
              <w:t>E</w:t>
            </w:r>
            <w:r w:rsidRPr="00000627">
              <w:rPr>
                <w:sz w:val="20"/>
                <w:szCs w:val="20"/>
              </w:rPr>
              <w:t xml:space="preserve">xecutive </w:t>
            </w:r>
            <w:r>
              <w:rPr>
                <w:sz w:val="20"/>
                <w:szCs w:val="20"/>
              </w:rPr>
              <w:t>T</w:t>
            </w:r>
            <w:r w:rsidRPr="00000627">
              <w:rPr>
                <w:sz w:val="20"/>
                <w:szCs w:val="20"/>
              </w:rPr>
              <w:t xml:space="preserve">eam on the proposed budget. </w:t>
            </w:r>
          </w:p>
          <w:p w14:paraId="073EFCAD" w14:textId="77777777" w:rsidR="006E5E66" w:rsidRPr="00000627" w:rsidRDefault="006E5E66" w:rsidP="00772ECF">
            <w:pPr>
              <w:rPr>
                <w:sz w:val="20"/>
                <w:szCs w:val="20"/>
              </w:rPr>
            </w:pPr>
          </w:p>
          <w:p w14:paraId="16702E33" w14:textId="77777777" w:rsidR="006E5E66" w:rsidRPr="00822F9A" w:rsidRDefault="006E5E66" w:rsidP="00772ECF">
            <w:pPr>
              <w:rPr>
                <w:b/>
                <w:sz w:val="20"/>
                <w:szCs w:val="20"/>
              </w:rPr>
            </w:pPr>
            <w:r w:rsidRPr="00000627">
              <w:rPr>
                <w:sz w:val="20"/>
                <w:szCs w:val="20"/>
              </w:rPr>
              <w:t>Presidents’ Council provides the opportunity for staff and student involvement in the development and review of institutional policies, activities, budgets, and performance.</w:t>
            </w:r>
          </w:p>
        </w:tc>
        <w:tc>
          <w:tcPr>
            <w:tcW w:w="3237" w:type="pct"/>
            <w:shd w:val="clear" w:color="auto" w:fill="FFFFFF" w:themeFill="background1"/>
          </w:tcPr>
          <w:p w14:paraId="68A91A97" w14:textId="77777777" w:rsidR="006E5E66" w:rsidRPr="00000627" w:rsidRDefault="006E5E66" w:rsidP="00772ECF">
            <w:pPr>
              <w:autoSpaceDE w:val="0"/>
              <w:autoSpaceDN w:val="0"/>
              <w:adjustRightInd w:val="0"/>
              <w:rPr>
                <w:rFonts w:ascii="Calibri" w:hAnsi="Calibri" w:cs="Calibri"/>
                <w:color w:val="000000"/>
                <w:sz w:val="20"/>
                <w:szCs w:val="20"/>
              </w:rPr>
            </w:pPr>
            <w:r w:rsidRPr="00000627">
              <w:rPr>
                <w:rFonts w:ascii="Calibri" w:hAnsi="Calibri" w:cs="Calibri"/>
                <w:color w:val="000000"/>
                <w:sz w:val="20"/>
                <w:szCs w:val="20"/>
              </w:rPr>
              <w:t xml:space="preserve">Presidents’ Council embodies core values of shared governance, which is understood as student and staff involvement in decision making in a climate of mutual trust and respect. The Council’s Guiding Principles include </w:t>
            </w:r>
          </w:p>
          <w:p w14:paraId="3A6DF84F" w14:textId="77777777" w:rsidR="006E5E66" w:rsidRPr="00000627" w:rsidRDefault="006E5E66" w:rsidP="00772ECF">
            <w:pPr>
              <w:autoSpaceDE w:val="0"/>
              <w:autoSpaceDN w:val="0"/>
              <w:adjustRightInd w:val="0"/>
              <w:rPr>
                <w:rFonts w:ascii="Calibri" w:hAnsi="Calibri" w:cs="Calibri"/>
                <w:color w:val="000000"/>
                <w:sz w:val="20"/>
                <w:szCs w:val="20"/>
              </w:rPr>
            </w:pPr>
            <w:r w:rsidRPr="00000627">
              <w:rPr>
                <w:rFonts w:ascii="Calibri" w:hAnsi="Calibri" w:cs="Calibri"/>
                <w:b/>
                <w:bCs/>
                <w:color w:val="000000"/>
                <w:sz w:val="20"/>
                <w:szCs w:val="20"/>
              </w:rPr>
              <w:t xml:space="preserve">Consensus: </w:t>
            </w:r>
            <w:r w:rsidRPr="00000627">
              <w:rPr>
                <w:rFonts w:ascii="Calibri" w:hAnsi="Calibri" w:cs="Calibri"/>
                <w:color w:val="000000"/>
                <w:sz w:val="20"/>
                <w:szCs w:val="20"/>
              </w:rPr>
              <w:t xml:space="preserve">When making decisions and recommendations, we seek broad agreement on specific issues and the overall direction of the college in service to its mission. </w:t>
            </w:r>
          </w:p>
          <w:p w14:paraId="27DBC64B" w14:textId="77777777" w:rsidR="006E5E66" w:rsidRPr="00000627" w:rsidRDefault="006E5E66" w:rsidP="00772ECF">
            <w:pPr>
              <w:autoSpaceDE w:val="0"/>
              <w:autoSpaceDN w:val="0"/>
              <w:adjustRightInd w:val="0"/>
              <w:rPr>
                <w:rFonts w:ascii="Calibri" w:hAnsi="Calibri" w:cs="Calibri"/>
                <w:color w:val="000000"/>
                <w:sz w:val="20"/>
                <w:szCs w:val="20"/>
              </w:rPr>
            </w:pPr>
            <w:r w:rsidRPr="00000627">
              <w:rPr>
                <w:rFonts w:ascii="Calibri" w:hAnsi="Calibri" w:cs="Calibri"/>
                <w:b/>
                <w:bCs/>
                <w:color w:val="000000"/>
                <w:sz w:val="20"/>
                <w:szCs w:val="20"/>
              </w:rPr>
              <w:t>Transparency</w:t>
            </w:r>
            <w:r w:rsidRPr="00000627">
              <w:rPr>
                <w:rFonts w:ascii="Calibri" w:hAnsi="Calibri" w:cs="Calibri"/>
                <w:color w:val="000000"/>
                <w:sz w:val="20"/>
                <w:szCs w:val="20"/>
              </w:rPr>
              <w:t xml:space="preserve">: When we make decisions or recommendations, we have a common understanding and ability to articulate and explain what decisions have been made, and the decision process. </w:t>
            </w:r>
          </w:p>
          <w:p w14:paraId="3552EBAF" w14:textId="77777777" w:rsidR="006E5E66" w:rsidRPr="00000627" w:rsidRDefault="006E5E66" w:rsidP="00772ECF">
            <w:pPr>
              <w:autoSpaceDE w:val="0"/>
              <w:autoSpaceDN w:val="0"/>
              <w:adjustRightInd w:val="0"/>
              <w:rPr>
                <w:rFonts w:ascii="Calibri" w:hAnsi="Calibri" w:cs="Calibri"/>
                <w:color w:val="000000"/>
                <w:sz w:val="20"/>
                <w:szCs w:val="20"/>
              </w:rPr>
            </w:pPr>
            <w:r w:rsidRPr="00000627">
              <w:rPr>
                <w:rFonts w:ascii="Calibri" w:hAnsi="Calibri" w:cs="Calibri"/>
                <w:b/>
                <w:bCs/>
                <w:color w:val="000000"/>
                <w:sz w:val="20"/>
                <w:szCs w:val="20"/>
              </w:rPr>
              <w:t>Answerability</w:t>
            </w:r>
            <w:r w:rsidRPr="00000627">
              <w:rPr>
                <w:rFonts w:ascii="Calibri" w:hAnsi="Calibri" w:cs="Calibri"/>
                <w:color w:val="000000"/>
                <w:sz w:val="20"/>
                <w:szCs w:val="20"/>
              </w:rPr>
              <w:t xml:space="preserve">: As the stewards of communication, we have a shared responsibility for explanation, discussion, and implementation of decisions and recommendations among constituent groups and across the college. </w:t>
            </w:r>
          </w:p>
          <w:p w14:paraId="49287A81" w14:textId="77777777" w:rsidR="006E5E66" w:rsidRPr="00822F9A" w:rsidRDefault="006E5E66" w:rsidP="00772ECF">
            <w:pPr>
              <w:rPr>
                <w:b/>
                <w:sz w:val="20"/>
                <w:szCs w:val="20"/>
              </w:rPr>
            </w:pPr>
            <w:r w:rsidRPr="00000627">
              <w:rPr>
                <w:rFonts w:ascii="Calibri" w:hAnsi="Calibri" w:cs="Calibri"/>
                <w:b/>
                <w:bCs/>
                <w:color w:val="000000"/>
                <w:sz w:val="20"/>
                <w:szCs w:val="20"/>
              </w:rPr>
              <w:t xml:space="preserve">Engagement: </w:t>
            </w:r>
            <w:r w:rsidRPr="00000627">
              <w:rPr>
                <w:rFonts w:ascii="Calibri" w:hAnsi="Calibri" w:cs="Calibri"/>
                <w:color w:val="000000"/>
                <w:sz w:val="20"/>
                <w:szCs w:val="20"/>
              </w:rPr>
              <w:t>We encourage engagement across the college.</w:t>
            </w:r>
          </w:p>
        </w:tc>
      </w:tr>
    </w:tbl>
    <w:p w14:paraId="5830C4CD" w14:textId="77777777" w:rsidR="006E5E66" w:rsidRPr="0023425D" w:rsidRDefault="006E5E66" w:rsidP="00B74376">
      <w:pPr>
        <w:spacing w:before="240"/>
      </w:pPr>
    </w:p>
    <w:sectPr w:rsidR="006E5E66" w:rsidRPr="0023425D" w:rsidSect="00235599">
      <w:pgSz w:w="15840" w:h="12240" w:orient="landscape"/>
      <w:pgMar w:top="639"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5D93C" w14:textId="77777777" w:rsidR="003201CD" w:rsidRDefault="003201CD" w:rsidP="00B3679E">
      <w:r>
        <w:separator/>
      </w:r>
    </w:p>
  </w:endnote>
  <w:endnote w:type="continuationSeparator" w:id="0">
    <w:p w14:paraId="2DCFCC97" w14:textId="77777777" w:rsidR="003201CD" w:rsidRDefault="003201CD"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BD852" w14:textId="77777777" w:rsidR="003201CD" w:rsidRDefault="003201CD" w:rsidP="00B3679E">
      <w:r>
        <w:separator/>
      </w:r>
    </w:p>
  </w:footnote>
  <w:footnote w:type="continuationSeparator" w:id="0">
    <w:p w14:paraId="3588616B" w14:textId="77777777" w:rsidR="003201CD" w:rsidRDefault="003201CD"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B9A"/>
    <w:multiLevelType w:val="hybridMultilevel"/>
    <w:tmpl w:val="9FE8EE0C"/>
    <w:lvl w:ilvl="0" w:tplc="1966D6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0107B"/>
    <w:multiLevelType w:val="hybridMultilevel"/>
    <w:tmpl w:val="C6EE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F87589"/>
    <w:multiLevelType w:val="hybridMultilevel"/>
    <w:tmpl w:val="48C4D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097E"/>
    <w:multiLevelType w:val="hybridMultilevel"/>
    <w:tmpl w:val="A280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E44C3"/>
    <w:multiLevelType w:val="multilevel"/>
    <w:tmpl w:val="52AAD1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4C4774"/>
    <w:multiLevelType w:val="hybridMultilevel"/>
    <w:tmpl w:val="FBBE4DF0"/>
    <w:lvl w:ilvl="0" w:tplc="848EBBA4">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216FFB"/>
    <w:multiLevelType w:val="hybridMultilevel"/>
    <w:tmpl w:val="A1E6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26CED"/>
    <w:multiLevelType w:val="hybridMultilevel"/>
    <w:tmpl w:val="04C20282"/>
    <w:lvl w:ilvl="0" w:tplc="BEA419EE">
      <w:start w:val="1"/>
      <w:numFmt w:val="lowerLetter"/>
      <w:lvlText w:val="%1."/>
      <w:lvlJc w:val="left"/>
      <w:pPr>
        <w:ind w:left="720" w:hanging="360"/>
      </w:pPr>
      <w:rPr>
        <w:rFonts w:asciiTheme="minorHAnsi" w:hAnsiTheme="minorHAns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6571C"/>
    <w:multiLevelType w:val="hybridMultilevel"/>
    <w:tmpl w:val="E1342FAE"/>
    <w:lvl w:ilvl="0" w:tplc="0468807E">
      <w:numFmt w:val="bullet"/>
      <w:lvlText w:val="•"/>
      <w:lvlJc w:val="left"/>
      <w:pPr>
        <w:ind w:left="915" w:hanging="55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70068"/>
    <w:multiLevelType w:val="hybridMultilevel"/>
    <w:tmpl w:val="4F38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970CE"/>
    <w:multiLevelType w:val="hybridMultilevel"/>
    <w:tmpl w:val="D6A63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C7B13"/>
    <w:multiLevelType w:val="hybridMultilevel"/>
    <w:tmpl w:val="C51E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437757"/>
    <w:multiLevelType w:val="hybridMultilevel"/>
    <w:tmpl w:val="5DB45E78"/>
    <w:lvl w:ilvl="0" w:tplc="91E2FBA8">
      <w:start w:val="1"/>
      <w:numFmt w:val="decimal"/>
      <w:lvlText w:val="%1."/>
      <w:lvlJc w:val="left"/>
      <w:pPr>
        <w:ind w:left="360" w:hanging="360"/>
      </w:pPr>
      <w:rPr>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CE4DF1"/>
    <w:multiLevelType w:val="hybridMultilevel"/>
    <w:tmpl w:val="55202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26502"/>
    <w:multiLevelType w:val="hybridMultilevel"/>
    <w:tmpl w:val="B55E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C5F05"/>
    <w:multiLevelType w:val="hybridMultilevel"/>
    <w:tmpl w:val="077EC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07344C"/>
    <w:multiLevelType w:val="hybridMultilevel"/>
    <w:tmpl w:val="2A5C862A"/>
    <w:lvl w:ilvl="0" w:tplc="B07882E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340F90"/>
    <w:multiLevelType w:val="hybridMultilevel"/>
    <w:tmpl w:val="E676ECB8"/>
    <w:lvl w:ilvl="0" w:tplc="DD4A0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B68B3"/>
    <w:multiLevelType w:val="hybridMultilevel"/>
    <w:tmpl w:val="DB1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80518"/>
    <w:multiLevelType w:val="hybridMultilevel"/>
    <w:tmpl w:val="B9B6F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CFA2FB1"/>
    <w:multiLevelType w:val="hybridMultilevel"/>
    <w:tmpl w:val="944E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62CF8"/>
    <w:multiLevelType w:val="hybridMultilevel"/>
    <w:tmpl w:val="D65AD43A"/>
    <w:lvl w:ilvl="0" w:tplc="558444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07D1B"/>
    <w:multiLevelType w:val="hybridMultilevel"/>
    <w:tmpl w:val="A1944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7434869"/>
    <w:multiLevelType w:val="hybridMultilevel"/>
    <w:tmpl w:val="5900CA7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24" w15:restartNumberingAfterBreak="0">
    <w:nsid w:val="68F41ED5"/>
    <w:multiLevelType w:val="hybridMultilevel"/>
    <w:tmpl w:val="14B01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720EEA"/>
    <w:multiLevelType w:val="hybridMultilevel"/>
    <w:tmpl w:val="D16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91B66"/>
    <w:multiLevelType w:val="hybridMultilevel"/>
    <w:tmpl w:val="CB004F24"/>
    <w:lvl w:ilvl="0" w:tplc="AC90830C">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E1869"/>
    <w:multiLevelType w:val="hybridMultilevel"/>
    <w:tmpl w:val="72721E26"/>
    <w:lvl w:ilvl="0" w:tplc="0468807E">
      <w:numFmt w:val="bullet"/>
      <w:lvlText w:val="•"/>
      <w:lvlJc w:val="left"/>
      <w:pPr>
        <w:ind w:left="555" w:hanging="555"/>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0674EB"/>
    <w:multiLevelType w:val="multilevel"/>
    <w:tmpl w:val="6FB02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C23007"/>
    <w:multiLevelType w:val="hybridMultilevel"/>
    <w:tmpl w:val="628CE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F75CD7"/>
    <w:multiLevelType w:val="hybridMultilevel"/>
    <w:tmpl w:val="E30CC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AD80611"/>
    <w:multiLevelType w:val="hybridMultilevel"/>
    <w:tmpl w:val="4A447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1"/>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6"/>
  </w:num>
  <w:num w:numId="7">
    <w:abstractNumId w:val="5"/>
  </w:num>
  <w:num w:numId="8">
    <w:abstractNumId w:val="18"/>
  </w:num>
  <w:num w:numId="9">
    <w:abstractNumId w:val="22"/>
  </w:num>
  <w:num w:numId="10">
    <w:abstractNumId w:val="30"/>
  </w:num>
  <w:num w:numId="11">
    <w:abstractNumId w:val="10"/>
  </w:num>
  <w:num w:numId="12">
    <w:abstractNumId w:val="1"/>
  </w:num>
  <w:num w:numId="13">
    <w:abstractNumId w:val="28"/>
  </w:num>
  <w:num w:numId="14">
    <w:abstractNumId w:val="25"/>
  </w:num>
  <w:num w:numId="15">
    <w:abstractNumId w:val="19"/>
  </w:num>
  <w:num w:numId="16">
    <w:abstractNumId w:val="15"/>
  </w:num>
  <w:num w:numId="17">
    <w:abstractNumId w:val="11"/>
  </w:num>
  <w:num w:numId="18">
    <w:abstractNumId w:val="16"/>
  </w:num>
  <w:num w:numId="19">
    <w:abstractNumId w:val="20"/>
  </w:num>
  <w:num w:numId="20">
    <w:abstractNumId w:val="8"/>
  </w:num>
  <w:num w:numId="21">
    <w:abstractNumId w:val="27"/>
  </w:num>
  <w:num w:numId="22">
    <w:abstractNumId w:val="23"/>
  </w:num>
  <w:num w:numId="23">
    <w:abstractNumId w:val="12"/>
  </w:num>
  <w:num w:numId="24">
    <w:abstractNumId w:val="17"/>
  </w:num>
  <w:num w:numId="25">
    <w:abstractNumId w:val="14"/>
  </w:num>
  <w:num w:numId="26">
    <w:abstractNumId w:val="6"/>
  </w:num>
  <w:num w:numId="27">
    <w:abstractNumId w:val="2"/>
  </w:num>
  <w:num w:numId="28">
    <w:abstractNumId w:val="7"/>
  </w:num>
  <w:num w:numId="29">
    <w:abstractNumId w:val="13"/>
  </w:num>
  <w:num w:numId="30">
    <w:abstractNumId w:val="31"/>
  </w:num>
  <w:num w:numId="31">
    <w:abstractNumId w:val="2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1969"/>
    <w:rsid w:val="00005BE7"/>
    <w:rsid w:val="00006E20"/>
    <w:rsid w:val="00006F1E"/>
    <w:rsid w:val="000101A4"/>
    <w:rsid w:val="000112A3"/>
    <w:rsid w:val="000112B4"/>
    <w:rsid w:val="00013A12"/>
    <w:rsid w:val="000167AB"/>
    <w:rsid w:val="00017AC7"/>
    <w:rsid w:val="00023F69"/>
    <w:rsid w:val="000249B8"/>
    <w:rsid w:val="0002612D"/>
    <w:rsid w:val="00031E42"/>
    <w:rsid w:val="00032445"/>
    <w:rsid w:val="00034AED"/>
    <w:rsid w:val="00034C51"/>
    <w:rsid w:val="000435D0"/>
    <w:rsid w:val="00050138"/>
    <w:rsid w:val="00050513"/>
    <w:rsid w:val="00051757"/>
    <w:rsid w:val="00051B0D"/>
    <w:rsid w:val="00051E5C"/>
    <w:rsid w:val="000524F4"/>
    <w:rsid w:val="00052B31"/>
    <w:rsid w:val="00053D2B"/>
    <w:rsid w:val="0005772E"/>
    <w:rsid w:val="00060056"/>
    <w:rsid w:val="00061872"/>
    <w:rsid w:val="00064467"/>
    <w:rsid w:val="0006584B"/>
    <w:rsid w:val="00065921"/>
    <w:rsid w:val="00066120"/>
    <w:rsid w:val="00066476"/>
    <w:rsid w:val="00066A60"/>
    <w:rsid w:val="000710D0"/>
    <w:rsid w:val="0007273A"/>
    <w:rsid w:val="0007288F"/>
    <w:rsid w:val="000728B8"/>
    <w:rsid w:val="00076B0A"/>
    <w:rsid w:val="000772F5"/>
    <w:rsid w:val="000778C0"/>
    <w:rsid w:val="0008139B"/>
    <w:rsid w:val="0008377A"/>
    <w:rsid w:val="00086AAE"/>
    <w:rsid w:val="00086BAD"/>
    <w:rsid w:val="00087841"/>
    <w:rsid w:val="0009282B"/>
    <w:rsid w:val="00093AF2"/>
    <w:rsid w:val="00094648"/>
    <w:rsid w:val="00096735"/>
    <w:rsid w:val="000975FF"/>
    <w:rsid w:val="00097A48"/>
    <w:rsid w:val="000A54E1"/>
    <w:rsid w:val="000A57BB"/>
    <w:rsid w:val="000A63A5"/>
    <w:rsid w:val="000A734E"/>
    <w:rsid w:val="000B3123"/>
    <w:rsid w:val="000B4DE7"/>
    <w:rsid w:val="000B7FDA"/>
    <w:rsid w:val="000C215C"/>
    <w:rsid w:val="000C26DF"/>
    <w:rsid w:val="000C4F95"/>
    <w:rsid w:val="000C6147"/>
    <w:rsid w:val="000C7B39"/>
    <w:rsid w:val="000D18D8"/>
    <w:rsid w:val="000D1F27"/>
    <w:rsid w:val="000D7015"/>
    <w:rsid w:val="000D73B9"/>
    <w:rsid w:val="000D7B7D"/>
    <w:rsid w:val="000E07D5"/>
    <w:rsid w:val="000E4530"/>
    <w:rsid w:val="000F25F1"/>
    <w:rsid w:val="000F4F25"/>
    <w:rsid w:val="000F5500"/>
    <w:rsid w:val="000F7292"/>
    <w:rsid w:val="00102AFF"/>
    <w:rsid w:val="00103295"/>
    <w:rsid w:val="00106A54"/>
    <w:rsid w:val="00110F3C"/>
    <w:rsid w:val="00111C46"/>
    <w:rsid w:val="0011246C"/>
    <w:rsid w:val="00115D1B"/>
    <w:rsid w:val="00115D40"/>
    <w:rsid w:val="00120F6F"/>
    <w:rsid w:val="0012451F"/>
    <w:rsid w:val="001272B4"/>
    <w:rsid w:val="00131A7E"/>
    <w:rsid w:val="00131F48"/>
    <w:rsid w:val="00134632"/>
    <w:rsid w:val="0013476F"/>
    <w:rsid w:val="00137A97"/>
    <w:rsid w:val="0014515F"/>
    <w:rsid w:val="00147A8A"/>
    <w:rsid w:val="0015277C"/>
    <w:rsid w:val="001634F3"/>
    <w:rsid w:val="00163B25"/>
    <w:rsid w:val="00164C80"/>
    <w:rsid w:val="001668B0"/>
    <w:rsid w:val="00166E18"/>
    <w:rsid w:val="0017093F"/>
    <w:rsid w:val="00171E3F"/>
    <w:rsid w:val="001720CA"/>
    <w:rsid w:val="00173CC3"/>
    <w:rsid w:val="0018003C"/>
    <w:rsid w:val="001821A0"/>
    <w:rsid w:val="001854D1"/>
    <w:rsid w:val="0018793C"/>
    <w:rsid w:val="00187BF9"/>
    <w:rsid w:val="00193985"/>
    <w:rsid w:val="00193E0D"/>
    <w:rsid w:val="00194475"/>
    <w:rsid w:val="001961EE"/>
    <w:rsid w:val="001A0E40"/>
    <w:rsid w:val="001A1F8D"/>
    <w:rsid w:val="001B008A"/>
    <w:rsid w:val="001B1836"/>
    <w:rsid w:val="001B395F"/>
    <w:rsid w:val="001B51C8"/>
    <w:rsid w:val="001B68F7"/>
    <w:rsid w:val="001B76E4"/>
    <w:rsid w:val="001C14ED"/>
    <w:rsid w:val="001C2452"/>
    <w:rsid w:val="001C3476"/>
    <w:rsid w:val="001C4B66"/>
    <w:rsid w:val="001C4B95"/>
    <w:rsid w:val="001C519E"/>
    <w:rsid w:val="001C5426"/>
    <w:rsid w:val="001D08A7"/>
    <w:rsid w:val="001D0B30"/>
    <w:rsid w:val="001D1F2B"/>
    <w:rsid w:val="001D3A8E"/>
    <w:rsid w:val="001D5870"/>
    <w:rsid w:val="001D717A"/>
    <w:rsid w:val="001E18C2"/>
    <w:rsid w:val="001E2381"/>
    <w:rsid w:val="001E3679"/>
    <w:rsid w:val="001E5ABD"/>
    <w:rsid w:val="001E5FAC"/>
    <w:rsid w:val="001E6951"/>
    <w:rsid w:val="001F0C26"/>
    <w:rsid w:val="001F106A"/>
    <w:rsid w:val="001F3FF2"/>
    <w:rsid w:val="001F7994"/>
    <w:rsid w:val="0020440F"/>
    <w:rsid w:val="00210EBC"/>
    <w:rsid w:val="0021363D"/>
    <w:rsid w:val="00220ED3"/>
    <w:rsid w:val="002210ED"/>
    <w:rsid w:val="002219D9"/>
    <w:rsid w:val="00223042"/>
    <w:rsid w:val="00223E92"/>
    <w:rsid w:val="002265C0"/>
    <w:rsid w:val="002273AD"/>
    <w:rsid w:val="002278E8"/>
    <w:rsid w:val="00233C00"/>
    <w:rsid w:val="00233FD5"/>
    <w:rsid w:val="0023425D"/>
    <w:rsid w:val="002345E2"/>
    <w:rsid w:val="002346C6"/>
    <w:rsid w:val="00235599"/>
    <w:rsid w:val="00235BAE"/>
    <w:rsid w:val="00236AB7"/>
    <w:rsid w:val="002372C3"/>
    <w:rsid w:val="002378AF"/>
    <w:rsid w:val="00240B5B"/>
    <w:rsid w:val="00243525"/>
    <w:rsid w:val="0024375C"/>
    <w:rsid w:val="002525DE"/>
    <w:rsid w:val="002539A4"/>
    <w:rsid w:val="002540D7"/>
    <w:rsid w:val="0025461F"/>
    <w:rsid w:val="002557C2"/>
    <w:rsid w:val="0026285D"/>
    <w:rsid w:val="002629EA"/>
    <w:rsid w:val="00265C09"/>
    <w:rsid w:val="00266800"/>
    <w:rsid w:val="00270B5F"/>
    <w:rsid w:val="002716C0"/>
    <w:rsid w:val="002731ED"/>
    <w:rsid w:val="00274A3D"/>
    <w:rsid w:val="00276F1C"/>
    <w:rsid w:val="00280EFC"/>
    <w:rsid w:val="0029095D"/>
    <w:rsid w:val="00290F9B"/>
    <w:rsid w:val="00292666"/>
    <w:rsid w:val="002978C8"/>
    <w:rsid w:val="002A3420"/>
    <w:rsid w:val="002A50A3"/>
    <w:rsid w:val="002A5DA9"/>
    <w:rsid w:val="002A70BF"/>
    <w:rsid w:val="002B05C1"/>
    <w:rsid w:val="002B2251"/>
    <w:rsid w:val="002B4F82"/>
    <w:rsid w:val="002B611D"/>
    <w:rsid w:val="002C157F"/>
    <w:rsid w:val="002C3FB3"/>
    <w:rsid w:val="002C4E82"/>
    <w:rsid w:val="002C57D2"/>
    <w:rsid w:val="002C7150"/>
    <w:rsid w:val="002D03F9"/>
    <w:rsid w:val="002D1B98"/>
    <w:rsid w:val="002D6909"/>
    <w:rsid w:val="002E6690"/>
    <w:rsid w:val="002E6BD0"/>
    <w:rsid w:val="002E7D2A"/>
    <w:rsid w:val="002F1A31"/>
    <w:rsid w:val="002F1E0D"/>
    <w:rsid w:val="002F34CE"/>
    <w:rsid w:val="002F48AC"/>
    <w:rsid w:val="002F566C"/>
    <w:rsid w:val="002F58F8"/>
    <w:rsid w:val="002F608B"/>
    <w:rsid w:val="0030074F"/>
    <w:rsid w:val="00302DF5"/>
    <w:rsid w:val="00305EB4"/>
    <w:rsid w:val="00307337"/>
    <w:rsid w:val="0030781D"/>
    <w:rsid w:val="00310D6A"/>
    <w:rsid w:val="00313F48"/>
    <w:rsid w:val="003148D8"/>
    <w:rsid w:val="00314AC5"/>
    <w:rsid w:val="00316D63"/>
    <w:rsid w:val="003201CD"/>
    <w:rsid w:val="003235DF"/>
    <w:rsid w:val="00325F7F"/>
    <w:rsid w:val="0032695A"/>
    <w:rsid w:val="003339D7"/>
    <w:rsid w:val="00334FCA"/>
    <w:rsid w:val="00335BED"/>
    <w:rsid w:val="00336538"/>
    <w:rsid w:val="00337EB9"/>
    <w:rsid w:val="00340830"/>
    <w:rsid w:val="00341E97"/>
    <w:rsid w:val="00342361"/>
    <w:rsid w:val="00345445"/>
    <w:rsid w:val="00346214"/>
    <w:rsid w:val="00353EE9"/>
    <w:rsid w:val="0035648A"/>
    <w:rsid w:val="00356A31"/>
    <w:rsid w:val="003579BC"/>
    <w:rsid w:val="003601F6"/>
    <w:rsid w:val="003628F6"/>
    <w:rsid w:val="003635C9"/>
    <w:rsid w:val="00366554"/>
    <w:rsid w:val="00370DBF"/>
    <w:rsid w:val="003718B4"/>
    <w:rsid w:val="00372DC5"/>
    <w:rsid w:val="00372E62"/>
    <w:rsid w:val="0037628F"/>
    <w:rsid w:val="00377565"/>
    <w:rsid w:val="00377D5C"/>
    <w:rsid w:val="00385776"/>
    <w:rsid w:val="003878C9"/>
    <w:rsid w:val="003905AE"/>
    <w:rsid w:val="00391413"/>
    <w:rsid w:val="003927B9"/>
    <w:rsid w:val="003928E8"/>
    <w:rsid w:val="0039334F"/>
    <w:rsid w:val="003934E9"/>
    <w:rsid w:val="00393AA9"/>
    <w:rsid w:val="00396352"/>
    <w:rsid w:val="00397B2F"/>
    <w:rsid w:val="003A314A"/>
    <w:rsid w:val="003A4FE3"/>
    <w:rsid w:val="003B2E4A"/>
    <w:rsid w:val="003B3644"/>
    <w:rsid w:val="003B4961"/>
    <w:rsid w:val="003B57E4"/>
    <w:rsid w:val="003B705C"/>
    <w:rsid w:val="003C0246"/>
    <w:rsid w:val="003C254A"/>
    <w:rsid w:val="003C2A6C"/>
    <w:rsid w:val="003C4B25"/>
    <w:rsid w:val="003C6C04"/>
    <w:rsid w:val="003D0F7B"/>
    <w:rsid w:val="003D22DF"/>
    <w:rsid w:val="003D236B"/>
    <w:rsid w:val="003E04BB"/>
    <w:rsid w:val="003E06FA"/>
    <w:rsid w:val="003E1530"/>
    <w:rsid w:val="003E5D32"/>
    <w:rsid w:val="003E76FB"/>
    <w:rsid w:val="003F44E0"/>
    <w:rsid w:val="003F4720"/>
    <w:rsid w:val="003F6B2F"/>
    <w:rsid w:val="003F713F"/>
    <w:rsid w:val="003F7E67"/>
    <w:rsid w:val="00400896"/>
    <w:rsid w:val="0040490E"/>
    <w:rsid w:val="00410667"/>
    <w:rsid w:val="00410FCD"/>
    <w:rsid w:val="00416459"/>
    <w:rsid w:val="004169C8"/>
    <w:rsid w:val="00420653"/>
    <w:rsid w:val="00421198"/>
    <w:rsid w:val="00425F6D"/>
    <w:rsid w:val="004260F3"/>
    <w:rsid w:val="00436C0E"/>
    <w:rsid w:val="00437FD9"/>
    <w:rsid w:val="004426DA"/>
    <w:rsid w:val="00442D95"/>
    <w:rsid w:val="00445745"/>
    <w:rsid w:val="00445908"/>
    <w:rsid w:val="0044630E"/>
    <w:rsid w:val="00446AD3"/>
    <w:rsid w:val="00447350"/>
    <w:rsid w:val="004538BD"/>
    <w:rsid w:val="004552CD"/>
    <w:rsid w:val="00455314"/>
    <w:rsid w:val="00460750"/>
    <w:rsid w:val="004628B0"/>
    <w:rsid w:val="00463865"/>
    <w:rsid w:val="00466240"/>
    <w:rsid w:val="00466266"/>
    <w:rsid w:val="0046654C"/>
    <w:rsid w:val="00473BB0"/>
    <w:rsid w:val="004753D5"/>
    <w:rsid w:val="00475A55"/>
    <w:rsid w:val="004771DE"/>
    <w:rsid w:val="00480006"/>
    <w:rsid w:val="00480452"/>
    <w:rsid w:val="00482B72"/>
    <w:rsid w:val="00483272"/>
    <w:rsid w:val="004835EC"/>
    <w:rsid w:val="00484593"/>
    <w:rsid w:val="0048530C"/>
    <w:rsid w:val="00485DEF"/>
    <w:rsid w:val="00497392"/>
    <w:rsid w:val="004A1445"/>
    <w:rsid w:val="004A2B81"/>
    <w:rsid w:val="004A2F89"/>
    <w:rsid w:val="004A55BF"/>
    <w:rsid w:val="004B068E"/>
    <w:rsid w:val="004B0B90"/>
    <w:rsid w:val="004B11C1"/>
    <w:rsid w:val="004B2362"/>
    <w:rsid w:val="004B2DC3"/>
    <w:rsid w:val="004B3979"/>
    <w:rsid w:val="004C1CF2"/>
    <w:rsid w:val="004C26C5"/>
    <w:rsid w:val="004C7B32"/>
    <w:rsid w:val="004D1963"/>
    <w:rsid w:val="004D2119"/>
    <w:rsid w:val="004D33A5"/>
    <w:rsid w:val="004D50FE"/>
    <w:rsid w:val="004E405B"/>
    <w:rsid w:val="004E445E"/>
    <w:rsid w:val="004E4D47"/>
    <w:rsid w:val="004E6BF6"/>
    <w:rsid w:val="004E7C95"/>
    <w:rsid w:val="004F3FB9"/>
    <w:rsid w:val="004F79B9"/>
    <w:rsid w:val="00501352"/>
    <w:rsid w:val="005016C9"/>
    <w:rsid w:val="0050252A"/>
    <w:rsid w:val="00513CFB"/>
    <w:rsid w:val="00514F3D"/>
    <w:rsid w:val="00524D23"/>
    <w:rsid w:val="00526CE3"/>
    <w:rsid w:val="005273D6"/>
    <w:rsid w:val="00530630"/>
    <w:rsid w:val="00530818"/>
    <w:rsid w:val="0053243A"/>
    <w:rsid w:val="00532F30"/>
    <w:rsid w:val="005339B1"/>
    <w:rsid w:val="005368E2"/>
    <w:rsid w:val="00537A4B"/>
    <w:rsid w:val="00537B92"/>
    <w:rsid w:val="00540839"/>
    <w:rsid w:val="005427EB"/>
    <w:rsid w:val="00550EE9"/>
    <w:rsid w:val="00552843"/>
    <w:rsid w:val="00552B10"/>
    <w:rsid w:val="00552C0A"/>
    <w:rsid w:val="00556B40"/>
    <w:rsid w:val="00564D62"/>
    <w:rsid w:val="00565012"/>
    <w:rsid w:val="00566AAD"/>
    <w:rsid w:val="00566CF3"/>
    <w:rsid w:val="00567B5E"/>
    <w:rsid w:val="00572A18"/>
    <w:rsid w:val="00573643"/>
    <w:rsid w:val="00573B5F"/>
    <w:rsid w:val="00573E5C"/>
    <w:rsid w:val="00576B87"/>
    <w:rsid w:val="00576C40"/>
    <w:rsid w:val="005814D0"/>
    <w:rsid w:val="005842FA"/>
    <w:rsid w:val="00586BD7"/>
    <w:rsid w:val="00592F2A"/>
    <w:rsid w:val="00592F80"/>
    <w:rsid w:val="005973EC"/>
    <w:rsid w:val="0059773E"/>
    <w:rsid w:val="005A00BB"/>
    <w:rsid w:val="005A0C55"/>
    <w:rsid w:val="005A0F2F"/>
    <w:rsid w:val="005A2CC3"/>
    <w:rsid w:val="005A488F"/>
    <w:rsid w:val="005A5FE9"/>
    <w:rsid w:val="005A7AD5"/>
    <w:rsid w:val="005B1E02"/>
    <w:rsid w:val="005B2901"/>
    <w:rsid w:val="005B34F6"/>
    <w:rsid w:val="005B5949"/>
    <w:rsid w:val="005B5F76"/>
    <w:rsid w:val="005C0FF4"/>
    <w:rsid w:val="005C175D"/>
    <w:rsid w:val="005C5007"/>
    <w:rsid w:val="005D0362"/>
    <w:rsid w:val="005D4593"/>
    <w:rsid w:val="005E2999"/>
    <w:rsid w:val="005E2D69"/>
    <w:rsid w:val="005E3BDA"/>
    <w:rsid w:val="005F1747"/>
    <w:rsid w:val="005F272D"/>
    <w:rsid w:val="005F367C"/>
    <w:rsid w:val="005F3798"/>
    <w:rsid w:val="005F5146"/>
    <w:rsid w:val="005F5C4F"/>
    <w:rsid w:val="005F6D20"/>
    <w:rsid w:val="005F6F84"/>
    <w:rsid w:val="005F788E"/>
    <w:rsid w:val="00600D79"/>
    <w:rsid w:val="006016A4"/>
    <w:rsid w:val="00601EB0"/>
    <w:rsid w:val="006037DF"/>
    <w:rsid w:val="00610CC1"/>
    <w:rsid w:val="0061155B"/>
    <w:rsid w:val="00615143"/>
    <w:rsid w:val="00622390"/>
    <w:rsid w:val="0062383C"/>
    <w:rsid w:val="00624A09"/>
    <w:rsid w:val="006254F3"/>
    <w:rsid w:val="0063100F"/>
    <w:rsid w:val="00635E9C"/>
    <w:rsid w:val="00640C18"/>
    <w:rsid w:val="00641253"/>
    <w:rsid w:val="006431BA"/>
    <w:rsid w:val="00643715"/>
    <w:rsid w:val="0064550A"/>
    <w:rsid w:val="0064670C"/>
    <w:rsid w:val="006517A7"/>
    <w:rsid w:val="006538C7"/>
    <w:rsid w:val="00657B0D"/>
    <w:rsid w:val="00662E87"/>
    <w:rsid w:val="006644D5"/>
    <w:rsid w:val="00665CED"/>
    <w:rsid w:val="006665E6"/>
    <w:rsid w:val="00666FE6"/>
    <w:rsid w:val="00667BBF"/>
    <w:rsid w:val="006701AC"/>
    <w:rsid w:val="006716BA"/>
    <w:rsid w:val="00673E8F"/>
    <w:rsid w:val="006740F1"/>
    <w:rsid w:val="00676068"/>
    <w:rsid w:val="00680117"/>
    <w:rsid w:val="006814A0"/>
    <w:rsid w:val="006816CA"/>
    <w:rsid w:val="006834B3"/>
    <w:rsid w:val="00683D3B"/>
    <w:rsid w:val="00685F7B"/>
    <w:rsid w:val="00686D1C"/>
    <w:rsid w:val="00687E63"/>
    <w:rsid w:val="00687F0E"/>
    <w:rsid w:val="00692212"/>
    <w:rsid w:val="006927BE"/>
    <w:rsid w:val="00692CF4"/>
    <w:rsid w:val="00693DB9"/>
    <w:rsid w:val="00693ED5"/>
    <w:rsid w:val="006956CD"/>
    <w:rsid w:val="006958EC"/>
    <w:rsid w:val="00696F97"/>
    <w:rsid w:val="006971D2"/>
    <w:rsid w:val="006979E8"/>
    <w:rsid w:val="00697F6F"/>
    <w:rsid w:val="006A1962"/>
    <w:rsid w:val="006A1CB2"/>
    <w:rsid w:val="006A2137"/>
    <w:rsid w:val="006A2767"/>
    <w:rsid w:val="006A27B0"/>
    <w:rsid w:val="006A472D"/>
    <w:rsid w:val="006A65A0"/>
    <w:rsid w:val="006A7464"/>
    <w:rsid w:val="006B0759"/>
    <w:rsid w:val="006B125B"/>
    <w:rsid w:val="006B1581"/>
    <w:rsid w:val="006B2480"/>
    <w:rsid w:val="006B360E"/>
    <w:rsid w:val="006B43DD"/>
    <w:rsid w:val="006B6689"/>
    <w:rsid w:val="006B75DA"/>
    <w:rsid w:val="006C66FE"/>
    <w:rsid w:val="006C7E2D"/>
    <w:rsid w:val="006D12E1"/>
    <w:rsid w:val="006D399A"/>
    <w:rsid w:val="006D5998"/>
    <w:rsid w:val="006E11B6"/>
    <w:rsid w:val="006E3C42"/>
    <w:rsid w:val="006E53E4"/>
    <w:rsid w:val="006E56EB"/>
    <w:rsid w:val="006E5E66"/>
    <w:rsid w:val="006E7D85"/>
    <w:rsid w:val="006F18BA"/>
    <w:rsid w:val="006F3136"/>
    <w:rsid w:val="006F3F0D"/>
    <w:rsid w:val="00702815"/>
    <w:rsid w:val="00702BBB"/>
    <w:rsid w:val="00704260"/>
    <w:rsid w:val="007048F1"/>
    <w:rsid w:val="00710778"/>
    <w:rsid w:val="00710AC8"/>
    <w:rsid w:val="00713DBC"/>
    <w:rsid w:val="007178A8"/>
    <w:rsid w:val="0072162A"/>
    <w:rsid w:val="0072601A"/>
    <w:rsid w:val="00726618"/>
    <w:rsid w:val="00727AE4"/>
    <w:rsid w:val="00732077"/>
    <w:rsid w:val="0073356D"/>
    <w:rsid w:val="00737F0D"/>
    <w:rsid w:val="00737F5A"/>
    <w:rsid w:val="0074145D"/>
    <w:rsid w:val="0074343D"/>
    <w:rsid w:val="00746234"/>
    <w:rsid w:val="00746F16"/>
    <w:rsid w:val="007471E0"/>
    <w:rsid w:val="007527D7"/>
    <w:rsid w:val="0075395C"/>
    <w:rsid w:val="0075456D"/>
    <w:rsid w:val="00754F82"/>
    <w:rsid w:val="00760D33"/>
    <w:rsid w:val="007626F6"/>
    <w:rsid w:val="007737FD"/>
    <w:rsid w:val="00774E39"/>
    <w:rsid w:val="0077554C"/>
    <w:rsid w:val="00776259"/>
    <w:rsid w:val="00777B2E"/>
    <w:rsid w:val="00780ED0"/>
    <w:rsid w:val="00781E46"/>
    <w:rsid w:val="00782EAA"/>
    <w:rsid w:val="00785BF5"/>
    <w:rsid w:val="00785D1E"/>
    <w:rsid w:val="0078652C"/>
    <w:rsid w:val="007872BC"/>
    <w:rsid w:val="0079040E"/>
    <w:rsid w:val="00792D61"/>
    <w:rsid w:val="007930C6"/>
    <w:rsid w:val="007A0011"/>
    <w:rsid w:val="007A3BC2"/>
    <w:rsid w:val="007A4F7F"/>
    <w:rsid w:val="007A596F"/>
    <w:rsid w:val="007A7550"/>
    <w:rsid w:val="007B11E4"/>
    <w:rsid w:val="007B1D06"/>
    <w:rsid w:val="007B4AD9"/>
    <w:rsid w:val="007B4D52"/>
    <w:rsid w:val="007C074A"/>
    <w:rsid w:val="007D546E"/>
    <w:rsid w:val="007D5E3E"/>
    <w:rsid w:val="007D6849"/>
    <w:rsid w:val="007D7685"/>
    <w:rsid w:val="007E3810"/>
    <w:rsid w:val="007F30BD"/>
    <w:rsid w:val="007F5E44"/>
    <w:rsid w:val="007F6AF0"/>
    <w:rsid w:val="0080072A"/>
    <w:rsid w:val="00801015"/>
    <w:rsid w:val="0081011C"/>
    <w:rsid w:val="0081112E"/>
    <w:rsid w:val="00811546"/>
    <w:rsid w:val="00812EEC"/>
    <w:rsid w:val="00814CC2"/>
    <w:rsid w:val="008164A8"/>
    <w:rsid w:val="008206EA"/>
    <w:rsid w:val="00821F14"/>
    <w:rsid w:val="008224A9"/>
    <w:rsid w:val="00822F9A"/>
    <w:rsid w:val="008230E2"/>
    <w:rsid w:val="00825363"/>
    <w:rsid w:val="00826C7F"/>
    <w:rsid w:val="0082769E"/>
    <w:rsid w:val="00827E1D"/>
    <w:rsid w:val="00827F6E"/>
    <w:rsid w:val="008338AF"/>
    <w:rsid w:val="008352E0"/>
    <w:rsid w:val="008355AF"/>
    <w:rsid w:val="00835DF5"/>
    <w:rsid w:val="0084227E"/>
    <w:rsid w:val="008422E9"/>
    <w:rsid w:val="00843D7F"/>
    <w:rsid w:val="008471B6"/>
    <w:rsid w:val="0085102C"/>
    <w:rsid w:val="008556ED"/>
    <w:rsid w:val="00857D7C"/>
    <w:rsid w:val="0086067F"/>
    <w:rsid w:val="00862BC4"/>
    <w:rsid w:val="008635F4"/>
    <w:rsid w:val="00863FE9"/>
    <w:rsid w:val="00864731"/>
    <w:rsid w:val="00866B99"/>
    <w:rsid w:val="00866C19"/>
    <w:rsid w:val="00866CE0"/>
    <w:rsid w:val="008670A6"/>
    <w:rsid w:val="00870287"/>
    <w:rsid w:val="008707A6"/>
    <w:rsid w:val="008805C7"/>
    <w:rsid w:val="00881628"/>
    <w:rsid w:val="008839E4"/>
    <w:rsid w:val="00883EF3"/>
    <w:rsid w:val="00884EE6"/>
    <w:rsid w:val="00885570"/>
    <w:rsid w:val="00885EBE"/>
    <w:rsid w:val="00891D20"/>
    <w:rsid w:val="00892C17"/>
    <w:rsid w:val="00893B8D"/>
    <w:rsid w:val="0089450F"/>
    <w:rsid w:val="00896F1A"/>
    <w:rsid w:val="00897EAF"/>
    <w:rsid w:val="008A1921"/>
    <w:rsid w:val="008A31A3"/>
    <w:rsid w:val="008A499E"/>
    <w:rsid w:val="008B3675"/>
    <w:rsid w:val="008B43ED"/>
    <w:rsid w:val="008B4580"/>
    <w:rsid w:val="008B5C1B"/>
    <w:rsid w:val="008B6C33"/>
    <w:rsid w:val="008C10F3"/>
    <w:rsid w:val="008C16BA"/>
    <w:rsid w:val="008C2A94"/>
    <w:rsid w:val="008C2F9B"/>
    <w:rsid w:val="008C38F5"/>
    <w:rsid w:val="008C5570"/>
    <w:rsid w:val="008C56A4"/>
    <w:rsid w:val="008D13C1"/>
    <w:rsid w:val="008D62BC"/>
    <w:rsid w:val="008F19FB"/>
    <w:rsid w:val="008F1F72"/>
    <w:rsid w:val="008F218A"/>
    <w:rsid w:val="008F2B39"/>
    <w:rsid w:val="008F3FBD"/>
    <w:rsid w:val="008F4951"/>
    <w:rsid w:val="008F4C05"/>
    <w:rsid w:val="009009B5"/>
    <w:rsid w:val="009017B7"/>
    <w:rsid w:val="0090566F"/>
    <w:rsid w:val="009056A3"/>
    <w:rsid w:val="00906DB9"/>
    <w:rsid w:val="009102CD"/>
    <w:rsid w:val="009116ED"/>
    <w:rsid w:val="009231F1"/>
    <w:rsid w:val="00923291"/>
    <w:rsid w:val="00923E67"/>
    <w:rsid w:val="0092789D"/>
    <w:rsid w:val="009341F9"/>
    <w:rsid w:val="00935E5C"/>
    <w:rsid w:val="00940028"/>
    <w:rsid w:val="00940A0A"/>
    <w:rsid w:val="00940D62"/>
    <w:rsid w:val="00942D75"/>
    <w:rsid w:val="00943461"/>
    <w:rsid w:val="00943560"/>
    <w:rsid w:val="0094391F"/>
    <w:rsid w:val="009443FA"/>
    <w:rsid w:val="00945DFB"/>
    <w:rsid w:val="00945FCA"/>
    <w:rsid w:val="00947D65"/>
    <w:rsid w:val="00951079"/>
    <w:rsid w:val="00956186"/>
    <w:rsid w:val="0096042D"/>
    <w:rsid w:val="009629FE"/>
    <w:rsid w:val="00966526"/>
    <w:rsid w:val="00970306"/>
    <w:rsid w:val="00971AB9"/>
    <w:rsid w:val="00974243"/>
    <w:rsid w:val="00974832"/>
    <w:rsid w:val="00975AC1"/>
    <w:rsid w:val="00976C1D"/>
    <w:rsid w:val="0098533D"/>
    <w:rsid w:val="009867CE"/>
    <w:rsid w:val="009878B2"/>
    <w:rsid w:val="00992EDC"/>
    <w:rsid w:val="009938EA"/>
    <w:rsid w:val="00995A9B"/>
    <w:rsid w:val="009A678A"/>
    <w:rsid w:val="009A7D7F"/>
    <w:rsid w:val="009B4F68"/>
    <w:rsid w:val="009B5B38"/>
    <w:rsid w:val="009C1372"/>
    <w:rsid w:val="009C19EF"/>
    <w:rsid w:val="009C20C1"/>
    <w:rsid w:val="009C2317"/>
    <w:rsid w:val="009C26D4"/>
    <w:rsid w:val="009C2C58"/>
    <w:rsid w:val="009C65B8"/>
    <w:rsid w:val="009C6E46"/>
    <w:rsid w:val="009D0904"/>
    <w:rsid w:val="009D0D10"/>
    <w:rsid w:val="009E4F7C"/>
    <w:rsid w:val="009E63C6"/>
    <w:rsid w:val="009F13DF"/>
    <w:rsid w:val="009F1904"/>
    <w:rsid w:val="009F2E44"/>
    <w:rsid w:val="009F35DE"/>
    <w:rsid w:val="009F493F"/>
    <w:rsid w:val="009F72D9"/>
    <w:rsid w:val="00A048AC"/>
    <w:rsid w:val="00A07B2F"/>
    <w:rsid w:val="00A10502"/>
    <w:rsid w:val="00A11F11"/>
    <w:rsid w:val="00A12B58"/>
    <w:rsid w:val="00A138AC"/>
    <w:rsid w:val="00A157C1"/>
    <w:rsid w:val="00A1589A"/>
    <w:rsid w:val="00A2162C"/>
    <w:rsid w:val="00A223F3"/>
    <w:rsid w:val="00A30E91"/>
    <w:rsid w:val="00A3360B"/>
    <w:rsid w:val="00A34A58"/>
    <w:rsid w:val="00A34A97"/>
    <w:rsid w:val="00A3563D"/>
    <w:rsid w:val="00A366FA"/>
    <w:rsid w:val="00A47AAE"/>
    <w:rsid w:val="00A544D3"/>
    <w:rsid w:val="00A54C4F"/>
    <w:rsid w:val="00A56BFF"/>
    <w:rsid w:val="00A60339"/>
    <w:rsid w:val="00A628A3"/>
    <w:rsid w:val="00A65B16"/>
    <w:rsid w:val="00A6687A"/>
    <w:rsid w:val="00A67582"/>
    <w:rsid w:val="00A70747"/>
    <w:rsid w:val="00A73586"/>
    <w:rsid w:val="00A74086"/>
    <w:rsid w:val="00A755E6"/>
    <w:rsid w:val="00A75A33"/>
    <w:rsid w:val="00A763DE"/>
    <w:rsid w:val="00A7750E"/>
    <w:rsid w:val="00A808CD"/>
    <w:rsid w:val="00A808E6"/>
    <w:rsid w:val="00A835C7"/>
    <w:rsid w:val="00A90D83"/>
    <w:rsid w:val="00A91FE2"/>
    <w:rsid w:val="00A93711"/>
    <w:rsid w:val="00A93F84"/>
    <w:rsid w:val="00A9783B"/>
    <w:rsid w:val="00AA4508"/>
    <w:rsid w:val="00AA4D7B"/>
    <w:rsid w:val="00AA7059"/>
    <w:rsid w:val="00AA7AD9"/>
    <w:rsid w:val="00AB1698"/>
    <w:rsid w:val="00AB2BC9"/>
    <w:rsid w:val="00AB751C"/>
    <w:rsid w:val="00AC0606"/>
    <w:rsid w:val="00AC1054"/>
    <w:rsid w:val="00AC1074"/>
    <w:rsid w:val="00AC1699"/>
    <w:rsid w:val="00AC2681"/>
    <w:rsid w:val="00AC3FFB"/>
    <w:rsid w:val="00AC7A00"/>
    <w:rsid w:val="00AD3B61"/>
    <w:rsid w:val="00AD42E7"/>
    <w:rsid w:val="00AE0AB0"/>
    <w:rsid w:val="00AE0E63"/>
    <w:rsid w:val="00AE2A73"/>
    <w:rsid w:val="00AE2D15"/>
    <w:rsid w:val="00AE376E"/>
    <w:rsid w:val="00AE38FE"/>
    <w:rsid w:val="00AE4BBF"/>
    <w:rsid w:val="00AE51C9"/>
    <w:rsid w:val="00AE6252"/>
    <w:rsid w:val="00AE6580"/>
    <w:rsid w:val="00AE71AC"/>
    <w:rsid w:val="00AF0C5A"/>
    <w:rsid w:val="00AF0EA6"/>
    <w:rsid w:val="00AF1393"/>
    <w:rsid w:val="00AF2145"/>
    <w:rsid w:val="00AF38A9"/>
    <w:rsid w:val="00AF616F"/>
    <w:rsid w:val="00AF7315"/>
    <w:rsid w:val="00B049D7"/>
    <w:rsid w:val="00B05819"/>
    <w:rsid w:val="00B058EE"/>
    <w:rsid w:val="00B070FC"/>
    <w:rsid w:val="00B07261"/>
    <w:rsid w:val="00B10401"/>
    <w:rsid w:val="00B112DB"/>
    <w:rsid w:val="00B113EC"/>
    <w:rsid w:val="00B11723"/>
    <w:rsid w:val="00B11A25"/>
    <w:rsid w:val="00B13C17"/>
    <w:rsid w:val="00B14F8C"/>
    <w:rsid w:val="00B157CC"/>
    <w:rsid w:val="00B15CA9"/>
    <w:rsid w:val="00B16D8E"/>
    <w:rsid w:val="00B2346B"/>
    <w:rsid w:val="00B25678"/>
    <w:rsid w:val="00B27545"/>
    <w:rsid w:val="00B30A09"/>
    <w:rsid w:val="00B33E81"/>
    <w:rsid w:val="00B34177"/>
    <w:rsid w:val="00B3679E"/>
    <w:rsid w:val="00B3686A"/>
    <w:rsid w:val="00B375EE"/>
    <w:rsid w:val="00B4264D"/>
    <w:rsid w:val="00B42BC6"/>
    <w:rsid w:val="00B46503"/>
    <w:rsid w:val="00B4777F"/>
    <w:rsid w:val="00B511CA"/>
    <w:rsid w:val="00B5595D"/>
    <w:rsid w:val="00B560FE"/>
    <w:rsid w:val="00B57CCC"/>
    <w:rsid w:val="00B60555"/>
    <w:rsid w:val="00B629B2"/>
    <w:rsid w:val="00B70128"/>
    <w:rsid w:val="00B73B88"/>
    <w:rsid w:val="00B73DAD"/>
    <w:rsid w:val="00B73F62"/>
    <w:rsid w:val="00B74376"/>
    <w:rsid w:val="00B757C7"/>
    <w:rsid w:val="00B82858"/>
    <w:rsid w:val="00B82F0D"/>
    <w:rsid w:val="00B8393C"/>
    <w:rsid w:val="00B83B12"/>
    <w:rsid w:val="00B83DBE"/>
    <w:rsid w:val="00B868BB"/>
    <w:rsid w:val="00B8719C"/>
    <w:rsid w:val="00B87DD3"/>
    <w:rsid w:val="00B921E3"/>
    <w:rsid w:val="00B929A1"/>
    <w:rsid w:val="00B95264"/>
    <w:rsid w:val="00BA1243"/>
    <w:rsid w:val="00BA341C"/>
    <w:rsid w:val="00BA3F47"/>
    <w:rsid w:val="00BB104E"/>
    <w:rsid w:val="00BB11C2"/>
    <w:rsid w:val="00BB3EC6"/>
    <w:rsid w:val="00BB4240"/>
    <w:rsid w:val="00BB526C"/>
    <w:rsid w:val="00BB5F68"/>
    <w:rsid w:val="00BB5FB1"/>
    <w:rsid w:val="00BC27D4"/>
    <w:rsid w:val="00BC53A4"/>
    <w:rsid w:val="00BD2E0B"/>
    <w:rsid w:val="00BD44E9"/>
    <w:rsid w:val="00BD4FC3"/>
    <w:rsid w:val="00BD576B"/>
    <w:rsid w:val="00BD5CAB"/>
    <w:rsid w:val="00BD77D3"/>
    <w:rsid w:val="00BE039D"/>
    <w:rsid w:val="00BE11AD"/>
    <w:rsid w:val="00BE203F"/>
    <w:rsid w:val="00BE21CD"/>
    <w:rsid w:val="00BE2D74"/>
    <w:rsid w:val="00BE413F"/>
    <w:rsid w:val="00BE609C"/>
    <w:rsid w:val="00BF2014"/>
    <w:rsid w:val="00BF2FE2"/>
    <w:rsid w:val="00BF358C"/>
    <w:rsid w:val="00BF3B13"/>
    <w:rsid w:val="00BF4AB2"/>
    <w:rsid w:val="00C02A7D"/>
    <w:rsid w:val="00C035A3"/>
    <w:rsid w:val="00C03917"/>
    <w:rsid w:val="00C04A13"/>
    <w:rsid w:val="00C07E09"/>
    <w:rsid w:val="00C1257A"/>
    <w:rsid w:val="00C13278"/>
    <w:rsid w:val="00C138C6"/>
    <w:rsid w:val="00C140EA"/>
    <w:rsid w:val="00C1431F"/>
    <w:rsid w:val="00C15638"/>
    <w:rsid w:val="00C16BDB"/>
    <w:rsid w:val="00C17E62"/>
    <w:rsid w:val="00C21D28"/>
    <w:rsid w:val="00C22577"/>
    <w:rsid w:val="00C2476C"/>
    <w:rsid w:val="00C25278"/>
    <w:rsid w:val="00C256BA"/>
    <w:rsid w:val="00C259A4"/>
    <w:rsid w:val="00C266E6"/>
    <w:rsid w:val="00C27447"/>
    <w:rsid w:val="00C278C1"/>
    <w:rsid w:val="00C328CC"/>
    <w:rsid w:val="00C3422F"/>
    <w:rsid w:val="00C36569"/>
    <w:rsid w:val="00C40AE9"/>
    <w:rsid w:val="00C44CAA"/>
    <w:rsid w:val="00C44EA4"/>
    <w:rsid w:val="00C453D8"/>
    <w:rsid w:val="00C45602"/>
    <w:rsid w:val="00C46F2F"/>
    <w:rsid w:val="00C53409"/>
    <w:rsid w:val="00C53C9E"/>
    <w:rsid w:val="00C53CDE"/>
    <w:rsid w:val="00C55C07"/>
    <w:rsid w:val="00C5621A"/>
    <w:rsid w:val="00C61198"/>
    <w:rsid w:val="00C620DB"/>
    <w:rsid w:val="00C664C0"/>
    <w:rsid w:val="00C71135"/>
    <w:rsid w:val="00C751F3"/>
    <w:rsid w:val="00C75545"/>
    <w:rsid w:val="00C8110A"/>
    <w:rsid w:val="00C83425"/>
    <w:rsid w:val="00C86872"/>
    <w:rsid w:val="00C87CEC"/>
    <w:rsid w:val="00C91553"/>
    <w:rsid w:val="00C91A09"/>
    <w:rsid w:val="00C92250"/>
    <w:rsid w:val="00C938CC"/>
    <w:rsid w:val="00C94F95"/>
    <w:rsid w:val="00CA0558"/>
    <w:rsid w:val="00CA0DCF"/>
    <w:rsid w:val="00CA2D60"/>
    <w:rsid w:val="00CA44E6"/>
    <w:rsid w:val="00CB25C7"/>
    <w:rsid w:val="00CB43ED"/>
    <w:rsid w:val="00CB4A9C"/>
    <w:rsid w:val="00CB5E1A"/>
    <w:rsid w:val="00CC0013"/>
    <w:rsid w:val="00CC06A2"/>
    <w:rsid w:val="00CC68EC"/>
    <w:rsid w:val="00CC6F87"/>
    <w:rsid w:val="00CC72D2"/>
    <w:rsid w:val="00CD4512"/>
    <w:rsid w:val="00CD4BDD"/>
    <w:rsid w:val="00CD52C8"/>
    <w:rsid w:val="00CD72A5"/>
    <w:rsid w:val="00CE1086"/>
    <w:rsid w:val="00CE2ABC"/>
    <w:rsid w:val="00CE6A86"/>
    <w:rsid w:val="00CE6AF8"/>
    <w:rsid w:val="00CE7733"/>
    <w:rsid w:val="00CF2108"/>
    <w:rsid w:val="00CF224D"/>
    <w:rsid w:val="00CF3442"/>
    <w:rsid w:val="00CF4422"/>
    <w:rsid w:val="00CF4FCE"/>
    <w:rsid w:val="00CF6D34"/>
    <w:rsid w:val="00CF6DA4"/>
    <w:rsid w:val="00D0007A"/>
    <w:rsid w:val="00D019BF"/>
    <w:rsid w:val="00D11373"/>
    <w:rsid w:val="00D11DFA"/>
    <w:rsid w:val="00D15A92"/>
    <w:rsid w:val="00D161E7"/>
    <w:rsid w:val="00D207EE"/>
    <w:rsid w:val="00D22921"/>
    <w:rsid w:val="00D23E29"/>
    <w:rsid w:val="00D257CF"/>
    <w:rsid w:val="00D2602F"/>
    <w:rsid w:val="00D30580"/>
    <w:rsid w:val="00D32DCB"/>
    <w:rsid w:val="00D33562"/>
    <w:rsid w:val="00D34950"/>
    <w:rsid w:val="00D40FE1"/>
    <w:rsid w:val="00D434E5"/>
    <w:rsid w:val="00D44BEF"/>
    <w:rsid w:val="00D50349"/>
    <w:rsid w:val="00D51861"/>
    <w:rsid w:val="00D522DC"/>
    <w:rsid w:val="00D525A9"/>
    <w:rsid w:val="00D52BA3"/>
    <w:rsid w:val="00D54ABE"/>
    <w:rsid w:val="00D564E7"/>
    <w:rsid w:val="00D61824"/>
    <w:rsid w:val="00D61B15"/>
    <w:rsid w:val="00D645C3"/>
    <w:rsid w:val="00D660B2"/>
    <w:rsid w:val="00D67F6E"/>
    <w:rsid w:val="00D70873"/>
    <w:rsid w:val="00D72619"/>
    <w:rsid w:val="00D73661"/>
    <w:rsid w:val="00D74874"/>
    <w:rsid w:val="00D83D6A"/>
    <w:rsid w:val="00D85253"/>
    <w:rsid w:val="00D85A9F"/>
    <w:rsid w:val="00D86514"/>
    <w:rsid w:val="00D87E5C"/>
    <w:rsid w:val="00D91C96"/>
    <w:rsid w:val="00D92C3D"/>
    <w:rsid w:val="00D94AEC"/>
    <w:rsid w:val="00D9606E"/>
    <w:rsid w:val="00D96765"/>
    <w:rsid w:val="00D96EC7"/>
    <w:rsid w:val="00DA173D"/>
    <w:rsid w:val="00DA45C0"/>
    <w:rsid w:val="00DA6170"/>
    <w:rsid w:val="00DA6DB2"/>
    <w:rsid w:val="00DB6227"/>
    <w:rsid w:val="00DB6501"/>
    <w:rsid w:val="00DC0D32"/>
    <w:rsid w:val="00DC1271"/>
    <w:rsid w:val="00DC1B76"/>
    <w:rsid w:val="00DC3165"/>
    <w:rsid w:val="00DC5349"/>
    <w:rsid w:val="00DC57E0"/>
    <w:rsid w:val="00DC5FF5"/>
    <w:rsid w:val="00DD20F5"/>
    <w:rsid w:val="00DD349E"/>
    <w:rsid w:val="00DD686E"/>
    <w:rsid w:val="00DE0146"/>
    <w:rsid w:val="00DE11D5"/>
    <w:rsid w:val="00DE314E"/>
    <w:rsid w:val="00DE5BD5"/>
    <w:rsid w:val="00DF0E12"/>
    <w:rsid w:val="00DF26E4"/>
    <w:rsid w:val="00DF37E5"/>
    <w:rsid w:val="00DF4CC5"/>
    <w:rsid w:val="00DF62AB"/>
    <w:rsid w:val="00E0085D"/>
    <w:rsid w:val="00E030F4"/>
    <w:rsid w:val="00E05C02"/>
    <w:rsid w:val="00E07397"/>
    <w:rsid w:val="00E07556"/>
    <w:rsid w:val="00E11190"/>
    <w:rsid w:val="00E116D0"/>
    <w:rsid w:val="00E1276E"/>
    <w:rsid w:val="00E12FFF"/>
    <w:rsid w:val="00E15E82"/>
    <w:rsid w:val="00E20087"/>
    <w:rsid w:val="00E227D8"/>
    <w:rsid w:val="00E23ED9"/>
    <w:rsid w:val="00E259D9"/>
    <w:rsid w:val="00E25CD0"/>
    <w:rsid w:val="00E2632D"/>
    <w:rsid w:val="00E27737"/>
    <w:rsid w:val="00E33CF7"/>
    <w:rsid w:val="00E34E2B"/>
    <w:rsid w:val="00E34F36"/>
    <w:rsid w:val="00E352AD"/>
    <w:rsid w:val="00E43FB1"/>
    <w:rsid w:val="00E45E83"/>
    <w:rsid w:val="00E47B90"/>
    <w:rsid w:val="00E55BF7"/>
    <w:rsid w:val="00E577B1"/>
    <w:rsid w:val="00E57E89"/>
    <w:rsid w:val="00E60883"/>
    <w:rsid w:val="00E60F0F"/>
    <w:rsid w:val="00E7276D"/>
    <w:rsid w:val="00E735CD"/>
    <w:rsid w:val="00E7425F"/>
    <w:rsid w:val="00E74EB0"/>
    <w:rsid w:val="00E7582E"/>
    <w:rsid w:val="00E75A55"/>
    <w:rsid w:val="00E766B5"/>
    <w:rsid w:val="00E84D7F"/>
    <w:rsid w:val="00E854C7"/>
    <w:rsid w:val="00E85D28"/>
    <w:rsid w:val="00E874A2"/>
    <w:rsid w:val="00E8762C"/>
    <w:rsid w:val="00E9141D"/>
    <w:rsid w:val="00E97236"/>
    <w:rsid w:val="00EA03EA"/>
    <w:rsid w:val="00EB2B7D"/>
    <w:rsid w:val="00EB448F"/>
    <w:rsid w:val="00EB4983"/>
    <w:rsid w:val="00EB4BE9"/>
    <w:rsid w:val="00EB7D91"/>
    <w:rsid w:val="00EC131C"/>
    <w:rsid w:val="00EC27AA"/>
    <w:rsid w:val="00EC3FA4"/>
    <w:rsid w:val="00EC5EB8"/>
    <w:rsid w:val="00EC6C4D"/>
    <w:rsid w:val="00EC7EA3"/>
    <w:rsid w:val="00EC7FE6"/>
    <w:rsid w:val="00ED008C"/>
    <w:rsid w:val="00ED0B04"/>
    <w:rsid w:val="00ED0D0F"/>
    <w:rsid w:val="00ED59B2"/>
    <w:rsid w:val="00ED6EA5"/>
    <w:rsid w:val="00ED789B"/>
    <w:rsid w:val="00EE1F6A"/>
    <w:rsid w:val="00EE2220"/>
    <w:rsid w:val="00EE2287"/>
    <w:rsid w:val="00EE24E6"/>
    <w:rsid w:val="00EE2E2F"/>
    <w:rsid w:val="00EE52D3"/>
    <w:rsid w:val="00EE66BD"/>
    <w:rsid w:val="00EE7AB1"/>
    <w:rsid w:val="00EE7AB9"/>
    <w:rsid w:val="00EF0106"/>
    <w:rsid w:val="00EF0227"/>
    <w:rsid w:val="00EF12F0"/>
    <w:rsid w:val="00EF74C6"/>
    <w:rsid w:val="00F008C8"/>
    <w:rsid w:val="00F00A0E"/>
    <w:rsid w:val="00F01BD7"/>
    <w:rsid w:val="00F07D5D"/>
    <w:rsid w:val="00F14172"/>
    <w:rsid w:val="00F14997"/>
    <w:rsid w:val="00F1627C"/>
    <w:rsid w:val="00F2147D"/>
    <w:rsid w:val="00F23FF5"/>
    <w:rsid w:val="00F24B60"/>
    <w:rsid w:val="00F25093"/>
    <w:rsid w:val="00F252CF"/>
    <w:rsid w:val="00F259FD"/>
    <w:rsid w:val="00F2652D"/>
    <w:rsid w:val="00F303EA"/>
    <w:rsid w:val="00F31CD9"/>
    <w:rsid w:val="00F31EBA"/>
    <w:rsid w:val="00F33595"/>
    <w:rsid w:val="00F34058"/>
    <w:rsid w:val="00F34A4D"/>
    <w:rsid w:val="00F35A8F"/>
    <w:rsid w:val="00F37A2E"/>
    <w:rsid w:val="00F37A9A"/>
    <w:rsid w:val="00F43627"/>
    <w:rsid w:val="00F43803"/>
    <w:rsid w:val="00F438D1"/>
    <w:rsid w:val="00F44441"/>
    <w:rsid w:val="00F465D9"/>
    <w:rsid w:val="00F47AD0"/>
    <w:rsid w:val="00F57B0D"/>
    <w:rsid w:val="00F6189D"/>
    <w:rsid w:val="00F6417E"/>
    <w:rsid w:val="00F65042"/>
    <w:rsid w:val="00F658AC"/>
    <w:rsid w:val="00F6790C"/>
    <w:rsid w:val="00F702B5"/>
    <w:rsid w:val="00F72517"/>
    <w:rsid w:val="00F72803"/>
    <w:rsid w:val="00F73389"/>
    <w:rsid w:val="00F81098"/>
    <w:rsid w:val="00F81165"/>
    <w:rsid w:val="00F83610"/>
    <w:rsid w:val="00F848D1"/>
    <w:rsid w:val="00F85B28"/>
    <w:rsid w:val="00F94087"/>
    <w:rsid w:val="00F94871"/>
    <w:rsid w:val="00F97FDC"/>
    <w:rsid w:val="00FA088C"/>
    <w:rsid w:val="00FA2F44"/>
    <w:rsid w:val="00FA2FC5"/>
    <w:rsid w:val="00FA3B96"/>
    <w:rsid w:val="00FA46DA"/>
    <w:rsid w:val="00FA49A2"/>
    <w:rsid w:val="00FA52C6"/>
    <w:rsid w:val="00FA6259"/>
    <w:rsid w:val="00FB04B3"/>
    <w:rsid w:val="00FB0E70"/>
    <w:rsid w:val="00FB23C3"/>
    <w:rsid w:val="00FB35EB"/>
    <w:rsid w:val="00FB420E"/>
    <w:rsid w:val="00FB74EF"/>
    <w:rsid w:val="00FC349D"/>
    <w:rsid w:val="00FC379C"/>
    <w:rsid w:val="00FC61ED"/>
    <w:rsid w:val="00FC68B4"/>
    <w:rsid w:val="00FD1795"/>
    <w:rsid w:val="00FD193D"/>
    <w:rsid w:val="00FD25AE"/>
    <w:rsid w:val="00FE2A42"/>
    <w:rsid w:val="00FE380C"/>
    <w:rsid w:val="00FE475A"/>
    <w:rsid w:val="00FE5FE6"/>
    <w:rsid w:val="00FE62A9"/>
    <w:rsid w:val="00FE6834"/>
    <w:rsid w:val="00FF2105"/>
    <w:rsid w:val="00FF2326"/>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1CB3ED6"/>
  <w15:docId w15:val="{B87BBEDE-A6F6-4396-9D1B-A008028B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paragraph" w:styleId="BodyText">
    <w:name w:val="Body Text"/>
    <w:basedOn w:val="Normal"/>
    <w:link w:val="BodyTextChar"/>
    <w:uiPriority w:val="1"/>
    <w:qFormat/>
    <w:rsid w:val="00AE6252"/>
    <w:pPr>
      <w:widowControl w:val="0"/>
      <w:ind w:left="100"/>
    </w:pPr>
    <w:rPr>
      <w:rFonts w:ascii="Calibri" w:eastAsia="Calibri" w:hAnsi="Calibri"/>
    </w:rPr>
  </w:style>
  <w:style w:type="character" w:customStyle="1" w:styleId="BodyTextChar">
    <w:name w:val="Body Text Char"/>
    <w:basedOn w:val="DefaultParagraphFont"/>
    <w:link w:val="BodyText"/>
    <w:uiPriority w:val="1"/>
    <w:rsid w:val="00AE6252"/>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787191869">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1.doc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2.emf"/><Relationship Id="rId19" Type="http://schemas.openxmlformats.org/officeDocument/2006/relationships/package" Target="embeddings/Microsoft_Word_Document2.docx"/><Relationship Id="rId4" Type="http://schemas.openxmlformats.org/officeDocument/2006/relationships/settings" Target="settings.xml"/><Relationship Id="rId9" Type="http://schemas.openxmlformats.org/officeDocument/2006/relationships/hyperlink" Target="https://clackamas.zoom.us/j/92801688761"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140B-2E01-4531-91C4-40532A00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Kattie Riggs</cp:lastModifiedBy>
  <cp:revision>8</cp:revision>
  <cp:lastPrinted>2019-10-28T17:44:00Z</cp:lastPrinted>
  <dcterms:created xsi:type="dcterms:W3CDTF">2022-02-01T23:18:00Z</dcterms:created>
  <dcterms:modified xsi:type="dcterms:W3CDTF">2022-02-08T16:49:00Z</dcterms:modified>
</cp:coreProperties>
</file>